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8C" w:rsidRPr="00A03ED7" w:rsidRDefault="002C5ADC" w:rsidP="0012188C">
      <w:pPr>
        <w:rPr>
          <w:rFonts w:ascii="ＭＳ ゴシック" w:eastAsia="ＭＳ ゴシック" w:hAnsi="ＭＳ ゴシック"/>
          <w:sz w:val="28"/>
          <w:szCs w:val="28"/>
        </w:rPr>
      </w:pPr>
      <w:r w:rsidRPr="00A03ED7">
        <w:rPr>
          <w:rFonts w:ascii="ＭＳ ゴシック" w:eastAsia="ＭＳ ゴシック" w:hAnsi="ＭＳ ゴシック" w:hint="eastAsia"/>
          <w:sz w:val="28"/>
          <w:szCs w:val="28"/>
        </w:rPr>
        <w:t>10</w:t>
      </w:r>
      <w:r w:rsidR="0012188C" w:rsidRPr="00A03ED7">
        <w:rPr>
          <w:rFonts w:ascii="ＭＳ ゴシック" w:eastAsia="ＭＳ ゴシック" w:hAnsi="ＭＳ ゴシック" w:hint="eastAsia"/>
          <w:sz w:val="28"/>
          <w:szCs w:val="28"/>
        </w:rPr>
        <w:t>.</w:t>
      </w:r>
      <w:r w:rsidR="00147538">
        <w:rPr>
          <w:rFonts w:ascii="ＭＳ ゴシック" w:eastAsia="ＭＳ ゴシック" w:hAnsi="ＭＳ ゴシック" w:hint="eastAsia"/>
          <w:sz w:val="28"/>
          <w:szCs w:val="28"/>
        </w:rPr>
        <w:t>消費者に関連するその他の</w:t>
      </w:r>
      <w:r w:rsidR="0012188C" w:rsidRPr="00A03ED7">
        <w:rPr>
          <w:rFonts w:ascii="ＭＳ ゴシック" w:eastAsia="ＭＳ ゴシック" w:hAnsi="ＭＳ ゴシック" w:hint="eastAsia"/>
          <w:sz w:val="28"/>
          <w:szCs w:val="28"/>
        </w:rPr>
        <w:t>法</w:t>
      </w:r>
    </w:p>
    <w:p w:rsidR="00E5086E" w:rsidRPr="00A03ED7" w:rsidRDefault="00E5086E" w:rsidP="00B3332A">
      <w:pPr>
        <w:rPr>
          <w:rFonts w:ascii="ＭＳ ゴシック" w:eastAsia="ＭＳ ゴシック" w:hAnsi="ＭＳ ゴシック"/>
        </w:rPr>
      </w:pPr>
      <w:r w:rsidRPr="00A03ED7">
        <w:rPr>
          <w:rFonts w:ascii="ＭＳ ゴシック" w:eastAsia="ＭＳ ゴシック" w:hAnsi="ＭＳ ゴシック" w:hint="eastAsia"/>
        </w:rPr>
        <w:t>10-1.</w:t>
      </w:r>
      <w:r w:rsidR="00580147">
        <w:rPr>
          <w:rFonts w:ascii="ＭＳ ゴシック" w:eastAsia="ＭＳ ゴシック" w:hAnsi="ＭＳ ゴシック" w:hint="eastAsia"/>
        </w:rPr>
        <w:t>消費者に関連する諸法</w:t>
      </w:r>
    </w:p>
    <w:p w:rsidR="00E5086E" w:rsidRPr="00A03ED7" w:rsidRDefault="00E5086E" w:rsidP="00B3332A"/>
    <w:tbl>
      <w:tblPr>
        <w:tblStyle w:val="a5"/>
        <w:tblW w:w="0" w:type="auto"/>
        <w:tblLook w:val="04A0" w:firstRow="1" w:lastRow="0" w:firstColumn="1" w:lastColumn="0" w:noHBand="0" w:noVBand="1"/>
      </w:tblPr>
      <w:tblGrid>
        <w:gridCol w:w="8702"/>
      </w:tblGrid>
      <w:tr w:rsidR="00E65C05" w:rsidRPr="006C686F" w:rsidTr="00AE2AB6">
        <w:tc>
          <w:tcPr>
            <w:tcW w:w="8702" w:type="dxa"/>
          </w:tcPr>
          <w:p w:rsidR="00E65C05" w:rsidRDefault="00E65C05" w:rsidP="00AE2AB6">
            <w:pPr>
              <w:spacing w:line="280" w:lineRule="exact"/>
              <w:rPr>
                <w:sz w:val="20"/>
                <w:szCs w:val="20"/>
              </w:rPr>
            </w:pPr>
          </w:p>
          <w:p w:rsidR="00E65C05" w:rsidRPr="00E65C05" w:rsidRDefault="00E65C05" w:rsidP="00AE2AB6">
            <w:pPr>
              <w:spacing w:line="280" w:lineRule="exact"/>
              <w:rPr>
                <w:sz w:val="20"/>
                <w:szCs w:val="20"/>
                <w:u w:val="single"/>
              </w:rPr>
            </w:pPr>
            <w:r w:rsidRPr="00E65C05">
              <w:rPr>
                <w:rFonts w:hint="eastAsia"/>
                <w:sz w:val="20"/>
                <w:szCs w:val="20"/>
                <w:u w:val="single"/>
              </w:rPr>
              <w:t>消費者の取引に関するもの</w:t>
            </w:r>
          </w:p>
          <w:p w:rsidR="00E65C05" w:rsidRDefault="00E65C05" w:rsidP="00AE2AB6">
            <w:pPr>
              <w:spacing w:line="280" w:lineRule="exact"/>
              <w:rPr>
                <w:sz w:val="20"/>
                <w:szCs w:val="20"/>
              </w:rPr>
            </w:pPr>
          </w:p>
          <w:p w:rsidR="00E65C05" w:rsidRDefault="00E65C05" w:rsidP="00AE2AB6">
            <w:pPr>
              <w:spacing w:line="280" w:lineRule="exact"/>
              <w:rPr>
                <w:sz w:val="20"/>
                <w:szCs w:val="20"/>
              </w:rPr>
            </w:pPr>
            <w:r>
              <w:rPr>
                <w:rFonts w:hint="eastAsia"/>
                <w:sz w:val="20"/>
                <w:szCs w:val="20"/>
              </w:rPr>
              <w:t>消費者契約法（</w:t>
            </w:r>
            <w:r>
              <w:rPr>
                <w:rFonts w:hint="eastAsia"/>
                <w:sz w:val="20"/>
                <w:szCs w:val="20"/>
              </w:rPr>
              <w:t>H12</w:t>
            </w:r>
            <w:r>
              <w:rPr>
                <w:rFonts w:hint="eastAsia"/>
                <w:sz w:val="20"/>
                <w:szCs w:val="20"/>
              </w:rPr>
              <w:t>法律</w:t>
            </w:r>
            <w:r>
              <w:rPr>
                <w:rFonts w:hint="eastAsia"/>
                <w:sz w:val="20"/>
                <w:szCs w:val="20"/>
              </w:rPr>
              <w:t>61</w:t>
            </w:r>
            <w:r>
              <w:rPr>
                <w:rFonts w:hint="eastAsia"/>
                <w:sz w:val="20"/>
                <w:szCs w:val="20"/>
              </w:rPr>
              <w:t>号）</w:t>
            </w:r>
          </w:p>
          <w:p w:rsidR="00E65C05" w:rsidRDefault="00E65C05" w:rsidP="00AE2AB6">
            <w:pPr>
              <w:spacing w:line="280" w:lineRule="exact"/>
              <w:rPr>
                <w:sz w:val="20"/>
                <w:szCs w:val="20"/>
              </w:rPr>
            </w:pPr>
            <w:r>
              <w:rPr>
                <w:rFonts w:hint="eastAsia"/>
                <w:sz w:val="20"/>
                <w:szCs w:val="20"/>
              </w:rPr>
              <w:t>特定商取引に関する法律［特定商取引法］（</w:t>
            </w:r>
            <w:r>
              <w:rPr>
                <w:rFonts w:hint="eastAsia"/>
                <w:sz w:val="20"/>
                <w:szCs w:val="20"/>
              </w:rPr>
              <w:t>S51</w:t>
            </w:r>
            <w:r>
              <w:rPr>
                <w:rFonts w:hint="eastAsia"/>
                <w:sz w:val="20"/>
                <w:szCs w:val="20"/>
              </w:rPr>
              <w:t>法律</w:t>
            </w:r>
            <w:r>
              <w:rPr>
                <w:rFonts w:hint="eastAsia"/>
                <w:sz w:val="20"/>
                <w:szCs w:val="20"/>
              </w:rPr>
              <w:t>57</w:t>
            </w:r>
            <w:r>
              <w:rPr>
                <w:rFonts w:hint="eastAsia"/>
                <w:sz w:val="20"/>
                <w:szCs w:val="20"/>
              </w:rPr>
              <w:t>号）</w:t>
            </w:r>
          </w:p>
          <w:p w:rsidR="00E65C05" w:rsidRDefault="00E65C05" w:rsidP="00AE2AB6">
            <w:pPr>
              <w:spacing w:line="280" w:lineRule="exact"/>
              <w:rPr>
                <w:sz w:val="20"/>
                <w:szCs w:val="20"/>
              </w:rPr>
            </w:pPr>
            <w:r>
              <w:rPr>
                <w:rFonts w:hint="eastAsia"/>
                <w:sz w:val="20"/>
                <w:szCs w:val="20"/>
              </w:rPr>
              <w:t>割賦販売法（</w:t>
            </w:r>
            <w:r>
              <w:rPr>
                <w:rFonts w:hint="eastAsia"/>
                <w:sz w:val="20"/>
                <w:szCs w:val="20"/>
              </w:rPr>
              <w:t>S36</w:t>
            </w:r>
            <w:r>
              <w:rPr>
                <w:rFonts w:hint="eastAsia"/>
                <w:sz w:val="20"/>
                <w:szCs w:val="20"/>
              </w:rPr>
              <w:t>法律</w:t>
            </w:r>
            <w:r>
              <w:rPr>
                <w:rFonts w:hint="eastAsia"/>
                <w:sz w:val="20"/>
                <w:szCs w:val="20"/>
              </w:rPr>
              <w:t>159</w:t>
            </w:r>
            <w:r>
              <w:rPr>
                <w:rFonts w:hint="eastAsia"/>
                <w:sz w:val="20"/>
                <w:szCs w:val="20"/>
              </w:rPr>
              <w:t>号）</w:t>
            </w:r>
          </w:p>
          <w:p w:rsidR="00E65C05" w:rsidRDefault="00E65C05" w:rsidP="00AE2AB6">
            <w:pPr>
              <w:spacing w:line="280" w:lineRule="exact"/>
              <w:rPr>
                <w:sz w:val="20"/>
                <w:szCs w:val="20"/>
              </w:rPr>
            </w:pPr>
            <w:r w:rsidRPr="00E65C05">
              <w:rPr>
                <w:rFonts w:hint="eastAsia"/>
                <w:sz w:val="20"/>
                <w:szCs w:val="20"/>
              </w:rPr>
              <w:t>特定電子メールの送信の適正化等に関する法律</w:t>
            </w:r>
            <w:r>
              <w:rPr>
                <w:rFonts w:hint="eastAsia"/>
                <w:sz w:val="20"/>
                <w:szCs w:val="20"/>
              </w:rPr>
              <w:t>［電子メール適正化法］</w:t>
            </w:r>
            <w:r w:rsidRPr="00E65C05">
              <w:rPr>
                <w:rFonts w:hint="eastAsia"/>
                <w:sz w:val="20"/>
                <w:szCs w:val="20"/>
              </w:rPr>
              <w:t>（</w:t>
            </w:r>
            <w:r>
              <w:rPr>
                <w:rFonts w:hint="eastAsia"/>
                <w:sz w:val="20"/>
                <w:szCs w:val="20"/>
              </w:rPr>
              <w:t>H14</w:t>
            </w:r>
            <w:r>
              <w:rPr>
                <w:rFonts w:hint="eastAsia"/>
                <w:sz w:val="20"/>
                <w:szCs w:val="20"/>
              </w:rPr>
              <w:t>法律</w:t>
            </w:r>
            <w:r>
              <w:rPr>
                <w:rFonts w:hint="eastAsia"/>
                <w:sz w:val="20"/>
                <w:szCs w:val="20"/>
              </w:rPr>
              <w:t>26</w:t>
            </w:r>
            <w:r>
              <w:rPr>
                <w:rFonts w:hint="eastAsia"/>
                <w:sz w:val="20"/>
                <w:szCs w:val="20"/>
              </w:rPr>
              <w:t>号</w:t>
            </w:r>
            <w:r w:rsidRPr="00E65C05">
              <w:rPr>
                <w:rFonts w:hint="eastAsia"/>
                <w:sz w:val="20"/>
                <w:szCs w:val="20"/>
              </w:rPr>
              <w:t>）</w:t>
            </w:r>
          </w:p>
          <w:p w:rsidR="002C3086" w:rsidRDefault="002C3086" w:rsidP="00AE2AB6">
            <w:pPr>
              <w:spacing w:line="280" w:lineRule="exact"/>
              <w:rPr>
                <w:sz w:val="20"/>
                <w:szCs w:val="20"/>
              </w:rPr>
            </w:pPr>
            <w:r>
              <w:rPr>
                <w:rFonts w:hint="eastAsia"/>
                <w:sz w:val="20"/>
                <w:szCs w:val="20"/>
              </w:rPr>
              <w:t>電子消費者契約に関する民法の特例に関する法律（</w:t>
            </w:r>
            <w:r>
              <w:rPr>
                <w:rFonts w:hint="eastAsia"/>
                <w:sz w:val="20"/>
                <w:szCs w:val="20"/>
              </w:rPr>
              <w:t>H13</w:t>
            </w:r>
            <w:r>
              <w:rPr>
                <w:rFonts w:hint="eastAsia"/>
                <w:sz w:val="20"/>
                <w:szCs w:val="20"/>
              </w:rPr>
              <w:t>法律</w:t>
            </w:r>
            <w:r>
              <w:rPr>
                <w:rFonts w:hint="eastAsia"/>
                <w:sz w:val="20"/>
                <w:szCs w:val="20"/>
              </w:rPr>
              <w:t>95</w:t>
            </w:r>
            <w:r>
              <w:rPr>
                <w:rFonts w:hint="eastAsia"/>
                <w:sz w:val="20"/>
                <w:szCs w:val="20"/>
              </w:rPr>
              <w:t>号）</w:t>
            </w:r>
          </w:p>
          <w:p w:rsidR="002C3086" w:rsidRPr="002C3086" w:rsidRDefault="002C3086" w:rsidP="002C3086">
            <w:pPr>
              <w:spacing w:line="280" w:lineRule="exact"/>
              <w:rPr>
                <w:sz w:val="20"/>
                <w:szCs w:val="20"/>
              </w:rPr>
            </w:pPr>
            <w:r w:rsidRPr="002C3086">
              <w:rPr>
                <w:rFonts w:hint="eastAsia"/>
                <w:sz w:val="20"/>
                <w:szCs w:val="20"/>
              </w:rPr>
              <w:t>宅地建物取引業法（</w:t>
            </w:r>
            <w:r>
              <w:rPr>
                <w:rFonts w:hint="eastAsia"/>
                <w:sz w:val="20"/>
                <w:szCs w:val="20"/>
              </w:rPr>
              <w:t>S27</w:t>
            </w:r>
            <w:r w:rsidRPr="002C3086">
              <w:rPr>
                <w:rFonts w:hint="eastAsia"/>
                <w:sz w:val="20"/>
                <w:szCs w:val="20"/>
              </w:rPr>
              <w:t>法律</w:t>
            </w:r>
            <w:r>
              <w:rPr>
                <w:rFonts w:hint="eastAsia"/>
                <w:sz w:val="20"/>
                <w:szCs w:val="20"/>
              </w:rPr>
              <w:t>176</w:t>
            </w:r>
            <w:r w:rsidRPr="002C3086">
              <w:rPr>
                <w:rFonts w:hint="eastAsia"/>
                <w:sz w:val="20"/>
                <w:szCs w:val="20"/>
              </w:rPr>
              <w:t>号）</w:t>
            </w:r>
          </w:p>
          <w:p w:rsidR="002C3086" w:rsidRPr="002C3086" w:rsidRDefault="002C3086" w:rsidP="002C3086">
            <w:pPr>
              <w:spacing w:line="280" w:lineRule="exact"/>
              <w:rPr>
                <w:sz w:val="20"/>
                <w:szCs w:val="20"/>
              </w:rPr>
            </w:pPr>
            <w:r w:rsidRPr="002C3086">
              <w:rPr>
                <w:rFonts w:hint="eastAsia"/>
                <w:sz w:val="20"/>
                <w:szCs w:val="20"/>
              </w:rPr>
              <w:t>旅行業法（</w:t>
            </w:r>
            <w:r>
              <w:rPr>
                <w:rFonts w:hint="eastAsia"/>
                <w:sz w:val="20"/>
                <w:szCs w:val="20"/>
              </w:rPr>
              <w:t>S27</w:t>
            </w:r>
            <w:r w:rsidRPr="002C3086">
              <w:rPr>
                <w:rFonts w:hint="eastAsia"/>
                <w:sz w:val="20"/>
                <w:szCs w:val="20"/>
              </w:rPr>
              <w:t>法律</w:t>
            </w:r>
            <w:r>
              <w:rPr>
                <w:rFonts w:hint="eastAsia"/>
                <w:sz w:val="20"/>
                <w:szCs w:val="20"/>
              </w:rPr>
              <w:t>239</w:t>
            </w:r>
            <w:r w:rsidRPr="002C3086">
              <w:rPr>
                <w:rFonts w:hint="eastAsia"/>
                <w:sz w:val="20"/>
                <w:szCs w:val="20"/>
              </w:rPr>
              <w:t>号）</w:t>
            </w:r>
          </w:p>
          <w:p w:rsidR="002C3086" w:rsidRPr="002C3086" w:rsidRDefault="002C3086" w:rsidP="002C3086">
            <w:pPr>
              <w:spacing w:line="280" w:lineRule="exact"/>
              <w:rPr>
                <w:sz w:val="20"/>
                <w:szCs w:val="20"/>
              </w:rPr>
            </w:pPr>
            <w:r w:rsidRPr="002C3086">
              <w:rPr>
                <w:rFonts w:hint="eastAsia"/>
                <w:sz w:val="20"/>
                <w:szCs w:val="20"/>
              </w:rPr>
              <w:t>貸金業法（</w:t>
            </w:r>
            <w:r>
              <w:rPr>
                <w:rFonts w:hint="eastAsia"/>
                <w:sz w:val="20"/>
                <w:szCs w:val="20"/>
              </w:rPr>
              <w:t>S58</w:t>
            </w:r>
            <w:r w:rsidRPr="002C3086">
              <w:rPr>
                <w:rFonts w:hint="eastAsia"/>
                <w:sz w:val="20"/>
                <w:szCs w:val="20"/>
              </w:rPr>
              <w:t>法律</w:t>
            </w:r>
            <w:r>
              <w:rPr>
                <w:rFonts w:hint="eastAsia"/>
                <w:sz w:val="20"/>
                <w:szCs w:val="20"/>
              </w:rPr>
              <w:t>32</w:t>
            </w:r>
            <w:r w:rsidRPr="002C3086">
              <w:rPr>
                <w:rFonts w:hint="eastAsia"/>
                <w:sz w:val="20"/>
                <w:szCs w:val="20"/>
              </w:rPr>
              <w:t>号）</w:t>
            </w:r>
          </w:p>
          <w:p w:rsidR="002C3086" w:rsidRDefault="002C3086" w:rsidP="00AE2AB6">
            <w:pPr>
              <w:spacing w:line="280" w:lineRule="exact"/>
              <w:rPr>
                <w:sz w:val="20"/>
                <w:szCs w:val="20"/>
              </w:rPr>
            </w:pPr>
            <w:r w:rsidRPr="002C3086">
              <w:rPr>
                <w:rFonts w:hint="eastAsia"/>
                <w:sz w:val="20"/>
                <w:szCs w:val="20"/>
              </w:rPr>
              <w:t>特定商品等の預託等取引契約に関する法律（</w:t>
            </w:r>
            <w:r>
              <w:rPr>
                <w:rFonts w:hint="eastAsia"/>
                <w:sz w:val="20"/>
                <w:szCs w:val="20"/>
              </w:rPr>
              <w:t>S61</w:t>
            </w:r>
            <w:r w:rsidRPr="002C3086">
              <w:rPr>
                <w:rFonts w:hint="eastAsia"/>
                <w:sz w:val="20"/>
                <w:szCs w:val="20"/>
              </w:rPr>
              <w:t>法律</w:t>
            </w:r>
            <w:r>
              <w:rPr>
                <w:rFonts w:hint="eastAsia"/>
                <w:sz w:val="20"/>
                <w:szCs w:val="20"/>
              </w:rPr>
              <w:t>62</w:t>
            </w:r>
            <w:r w:rsidRPr="002C3086">
              <w:rPr>
                <w:rFonts w:hint="eastAsia"/>
                <w:sz w:val="20"/>
                <w:szCs w:val="20"/>
              </w:rPr>
              <w:t>号）</w:t>
            </w:r>
          </w:p>
          <w:p w:rsidR="00E65C05" w:rsidRPr="002C3086" w:rsidRDefault="002C3086" w:rsidP="00AE2AB6">
            <w:pPr>
              <w:spacing w:line="280" w:lineRule="exact"/>
              <w:rPr>
                <w:sz w:val="20"/>
                <w:szCs w:val="20"/>
              </w:rPr>
            </w:pPr>
            <w:r>
              <w:rPr>
                <w:rFonts w:hint="eastAsia"/>
                <w:sz w:val="20"/>
                <w:szCs w:val="20"/>
              </w:rPr>
              <w:t>金融商品の販売等に関する法律［金融商品販売法］（</w:t>
            </w:r>
            <w:r>
              <w:rPr>
                <w:rFonts w:hint="eastAsia"/>
                <w:sz w:val="20"/>
                <w:szCs w:val="20"/>
              </w:rPr>
              <w:t>H12</w:t>
            </w:r>
            <w:r>
              <w:rPr>
                <w:rFonts w:hint="eastAsia"/>
                <w:sz w:val="20"/>
                <w:szCs w:val="20"/>
              </w:rPr>
              <w:t>法律</w:t>
            </w:r>
            <w:r>
              <w:rPr>
                <w:rFonts w:hint="eastAsia"/>
                <w:sz w:val="20"/>
                <w:szCs w:val="20"/>
              </w:rPr>
              <w:t>101</w:t>
            </w:r>
            <w:r>
              <w:rPr>
                <w:rFonts w:hint="eastAsia"/>
                <w:sz w:val="20"/>
                <w:szCs w:val="20"/>
              </w:rPr>
              <w:t>号）</w:t>
            </w:r>
          </w:p>
          <w:p w:rsidR="00E65C05" w:rsidRDefault="002C3086" w:rsidP="002C3086">
            <w:pPr>
              <w:spacing w:line="280" w:lineRule="exact"/>
              <w:rPr>
                <w:sz w:val="20"/>
                <w:szCs w:val="20"/>
              </w:rPr>
            </w:pPr>
            <w:r w:rsidRPr="002C3086">
              <w:rPr>
                <w:rFonts w:hint="eastAsia"/>
                <w:sz w:val="20"/>
                <w:szCs w:val="20"/>
              </w:rPr>
              <w:t>出資の受入れ、預り金及び金利等の取締りに関する法律</w:t>
            </w:r>
            <w:r>
              <w:rPr>
                <w:rFonts w:hint="eastAsia"/>
                <w:sz w:val="20"/>
                <w:szCs w:val="20"/>
              </w:rPr>
              <w:t>［出資法］</w:t>
            </w:r>
            <w:r w:rsidRPr="002C3086">
              <w:rPr>
                <w:rFonts w:hint="eastAsia"/>
                <w:sz w:val="20"/>
                <w:szCs w:val="20"/>
              </w:rPr>
              <w:t>（</w:t>
            </w:r>
            <w:r>
              <w:rPr>
                <w:rFonts w:hint="eastAsia"/>
                <w:sz w:val="20"/>
                <w:szCs w:val="20"/>
              </w:rPr>
              <w:t>S29</w:t>
            </w:r>
            <w:r w:rsidRPr="002C3086">
              <w:rPr>
                <w:rFonts w:hint="eastAsia"/>
                <w:sz w:val="20"/>
                <w:szCs w:val="20"/>
              </w:rPr>
              <w:t>法律</w:t>
            </w:r>
            <w:r>
              <w:rPr>
                <w:rFonts w:hint="eastAsia"/>
                <w:sz w:val="20"/>
                <w:szCs w:val="20"/>
              </w:rPr>
              <w:t>195</w:t>
            </w:r>
            <w:r>
              <w:rPr>
                <w:rFonts w:hint="eastAsia"/>
                <w:sz w:val="20"/>
                <w:szCs w:val="20"/>
              </w:rPr>
              <w:t>号</w:t>
            </w:r>
            <w:r w:rsidRPr="002C3086">
              <w:rPr>
                <w:rFonts w:hint="eastAsia"/>
                <w:sz w:val="20"/>
                <w:szCs w:val="20"/>
              </w:rPr>
              <w:t>）</w:t>
            </w:r>
          </w:p>
          <w:p w:rsidR="002C3086" w:rsidRDefault="002C3086" w:rsidP="002C3086">
            <w:pPr>
              <w:spacing w:line="280" w:lineRule="exact"/>
              <w:rPr>
                <w:sz w:val="20"/>
                <w:szCs w:val="20"/>
              </w:rPr>
            </w:pPr>
            <w:r w:rsidRPr="002C3086">
              <w:rPr>
                <w:rFonts w:hint="eastAsia"/>
                <w:sz w:val="20"/>
                <w:szCs w:val="20"/>
              </w:rPr>
              <w:t>無限連鎖講の防止に関する法律（</w:t>
            </w:r>
            <w:r>
              <w:rPr>
                <w:rFonts w:hint="eastAsia"/>
                <w:sz w:val="20"/>
                <w:szCs w:val="20"/>
              </w:rPr>
              <w:t>S53</w:t>
            </w:r>
            <w:r w:rsidRPr="002C3086">
              <w:rPr>
                <w:rFonts w:hint="eastAsia"/>
                <w:sz w:val="20"/>
                <w:szCs w:val="20"/>
              </w:rPr>
              <w:t>法律</w:t>
            </w:r>
            <w:r>
              <w:rPr>
                <w:rFonts w:hint="eastAsia"/>
                <w:sz w:val="20"/>
                <w:szCs w:val="20"/>
              </w:rPr>
              <w:t>101</w:t>
            </w:r>
            <w:r w:rsidRPr="002C3086">
              <w:rPr>
                <w:rFonts w:hint="eastAsia"/>
                <w:sz w:val="20"/>
                <w:szCs w:val="20"/>
              </w:rPr>
              <w:t>号）</w:t>
            </w:r>
          </w:p>
          <w:p w:rsidR="002C3086" w:rsidRPr="002C3086" w:rsidRDefault="002C3086" w:rsidP="002C3086">
            <w:pPr>
              <w:spacing w:line="280" w:lineRule="exact"/>
              <w:rPr>
                <w:sz w:val="20"/>
                <w:szCs w:val="20"/>
              </w:rPr>
            </w:pPr>
          </w:p>
        </w:tc>
      </w:tr>
      <w:tr w:rsidR="00277031" w:rsidRPr="006C686F" w:rsidTr="000B7981">
        <w:tc>
          <w:tcPr>
            <w:tcW w:w="8702" w:type="dxa"/>
          </w:tcPr>
          <w:p w:rsidR="00277031" w:rsidRDefault="00277031" w:rsidP="000B7981">
            <w:pPr>
              <w:spacing w:line="280" w:lineRule="exact"/>
              <w:rPr>
                <w:sz w:val="20"/>
                <w:szCs w:val="20"/>
              </w:rPr>
            </w:pPr>
          </w:p>
          <w:p w:rsidR="00277031" w:rsidRPr="00FB7052" w:rsidRDefault="00277031" w:rsidP="000B7981">
            <w:pPr>
              <w:spacing w:line="280" w:lineRule="exact"/>
              <w:rPr>
                <w:sz w:val="20"/>
                <w:szCs w:val="20"/>
                <w:u w:val="single"/>
              </w:rPr>
            </w:pPr>
            <w:r w:rsidRPr="00FB7052">
              <w:rPr>
                <w:rFonts w:hint="eastAsia"/>
                <w:sz w:val="20"/>
                <w:szCs w:val="20"/>
                <w:u w:val="single"/>
              </w:rPr>
              <w:t>商品等の表示に関するもの</w:t>
            </w:r>
          </w:p>
          <w:p w:rsidR="00277031" w:rsidRPr="00277031" w:rsidRDefault="00277031" w:rsidP="000B7981">
            <w:pPr>
              <w:spacing w:line="280" w:lineRule="exact"/>
              <w:rPr>
                <w:sz w:val="20"/>
                <w:szCs w:val="20"/>
              </w:rPr>
            </w:pPr>
          </w:p>
          <w:p w:rsidR="00277031" w:rsidRDefault="00277031" w:rsidP="000B7981">
            <w:pPr>
              <w:spacing w:line="280" w:lineRule="exact"/>
              <w:rPr>
                <w:sz w:val="20"/>
                <w:szCs w:val="20"/>
              </w:rPr>
            </w:pPr>
            <w:r>
              <w:rPr>
                <w:rFonts w:hint="eastAsia"/>
                <w:sz w:val="20"/>
                <w:szCs w:val="20"/>
              </w:rPr>
              <w:t>不当景品類及び不当表示防止法［景品表示法］（</w:t>
            </w:r>
            <w:r>
              <w:rPr>
                <w:rFonts w:hint="eastAsia"/>
                <w:sz w:val="20"/>
                <w:szCs w:val="20"/>
              </w:rPr>
              <w:t>S37</w:t>
            </w:r>
            <w:r>
              <w:rPr>
                <w:rFonts w:hint="eastAsia"/>
                <w:sz w:val="20"/>
                <w:szCs w:val="20"/>
              </w:rPr>
              <w:t>法律</w:t>
            </w:r>
            <w:r>
              <w:rPr>
                <w:rFonts w:hint="eastAsia"/>
                <w:sz w:val="20"/>
                <w:szCs w:val="20"/>
              </w:rPr>
              <w:t>134</w:t>
            </w:r>
            <w:r>
              <w:rPr>
                <w:rFonts w:hint="eastAsia"/>
                <w:sz w:val="20"/>
                <w:szCs w:val="20"/>
              </w:rPr>
              <w:t>号）</w:t>
            </w:r>
          </w:p>
          <w:p w:rsidR="00277031" w:rsidRDefault="00277031" w:rsidP="000B7981">
            <w:pPr>
              <w:spacing w:line="280" w:lineRule="exact"/>
              <w:rPr>
                <w:sz w:val="20"/>
                <w:szCs w:val="20"/>
              </w:rPr>
            </w:pPr>
            <w:r>
              <w:rPr>
                <w:rFonts w:hint="eastAsia"/>
                <w:sz w:val="20"/>
                <w:szCs w:val="20"/>
              </w:rPr>
              <w:t>家庭用品品質表示法（</w:t>
            </w:r>
            <w:r>
              <w:rPr>
                <w:rFonts w:hint="eastAsia"/>
                <w:sz w:val="20"/>
                <w:szCs w:val="20"/>
              </w:rPr>
              <w:t>S37</w:t>
            </w:r>
            <w:r>
              <w:rPr>
                <w:rFonts w:hint="eastAsia"/>
                <w:sz w:val="20"/>
                <w:szCs w:val="20"/>
              </w:rPr>
              <w:t>法律</w:t>
            </w:r>
            <w:r>
              <w:rPr>
                <w:rFonts w:hint="eastAsia"/>
                <w:sz w:val="20"/>
                <w:szCs w:val="20"/>
              </w:rPr>
              <w:t>104</w:t>
            </w:r>
            <w:r>
              <w:rPr>
                <w:rFonts w:hint="eastAsia"/>
                <w:sz w:val="20"/>
                <w:szCs w:val="20"/>
              </w:rPr>
              <w:t>号）</w:t>
            </w:r>
          </w:p>
          <w:p w:rsidR="00277031" w:rsidRDefault="00277031" w:rsidP="000B7981">
            <w:pPr>
              <w:spacing w:line="280" w:lineRule="exact"/>
              <w:rPr>
                <w:sz w:val="20"/>
                <w:szCs w:val="20"/>
              </w:rPr>
            </w:pPr>
            <w:r w:rsidRPr="0072356D">
              <w:rPr>
                <w:rFonts w:hint="eastAsia"/>
                <w:sz w:val="20"/>
                <w:szCs w:val="20"/>
              </w:rPr>
              <w:t>農林物資の規格化及び品質表示の適正化に関する法律</w:t>
            </w:r>
            <w:r>
              <w:rPr>
                <w:rFonts w:hint="eastAsia"/>
                <w:sz w:val="20"/>
                <w:szCs w:val="20"/>
              </w:rPr>
              <w:t>［</w:t>
            </w:r>
            <w:r>
              <w:rPr>
                <w:rFonts w:hint="eastAsia"/>
                <w:sz w:val="20"/>
                <w:szCs w:val="20"/>
              </w:rPr>
              <w:t>JAS</w:t>
            </w:r>
            <w:r>
              <w:rPr>
                <w:rFonts w:hint="eastAsia"/>
                <w:sz w:val="20"/>
                <w:szCs w:val="20"/>
              </w:rPr>
              <w:t>法］（</w:t>
            </w:r>
            <w:r>
              <w:rPr>
                <w:rFonts w:hint="eastAsia"/>
                <w:sz w:val="20"/>
                <w:szCs w:val="20"/>
              </w:rPr>
              <w:t>S25</w:t>
            </w:r>
            <w:r>
              <w:rPr>
                <w:rFonts w:hint="eastAsia"/>
                <w:sz w:val="20"/>
                <w:szCs w:val="20"/>
              </w:rPr>
              <w:t>法律</w:t>
            </w:r>
            <w:r>
              <w:rPr>
                <w:rFonts w:hint="eastAsia"/>
                <w:sz w:val="20"/>
                <w:szCs w:val="20"/>
              </w:rPr>
              <w:t>175</w:t>
            </w:r>
            <w:r>
              <w:rPr>
                <w:rFonts w:hint="eastAsia"/>
                <w:sz w:val="20"/>
                <w:szCs w:val="20"/>
              </w:rPr>
              <w:t>号）</w:t>
            </w:r>
          </w:p>
          <w:p w:rsidR="00277031" w:rsidRDefault="00277031" w:rsidP="000B7981">
            <w:pPr>
              <w:spacing w:line="280" w:lineRule="exact"/>
              <w:rPr>
                <w:sz w:val="20"/>
                <w:szCs w:val="20"/>
              </w:rPr>
            </w:pPr>
            <w:r w:rsidRPr="003942DE">
              <w:rPr>
                <w:rFonts w:hint="eastAsia"/>
                <w:sz w:val="20"/>
                <w:szCs w:val="20"/>
              </w:rPr>
              <w:t>住宅の品質確保の促進等に関する法律</w:t>
            </w:r>
            <w:r>
              <w:rPr>
                <w:rFonts w:hint="eastAsia"/>
                <w:sz w:val="20"/>
                <w:szCs w:val="20"/>
              </w:rPr>
              <w:t>（</w:t>
            </w:r>
            <w:r>
              <w:rPr>
                <w:rFonts w:hint="eastAsia"/>
                <w:sz w:val="20"/>
                <w:szCs w:val="20"/>
              </w:rPr>
              <w:t>H11</w:t>
            </w:r>
            <w:r>
              <w:rPr>
                <w:rFonts w:hint="eastAsia"/>
                <w:sz w:val="20"/>
                <w:szCs w:val="20"/>
              </w:rPr>
              <w:t>法律</w:t>
            </w:r>
            <w:r>
              <w:rPr>
                <w:rFonts w:hint="eastAsia"/>
                <w:sz w:val="20"/>
                <w:szCs w:val="20"/>
              </w:rPr>
              <w:t>81</w:t>
            </w:r>
            <w:r>
              <w:rPr>
                <w:rFonts w:hint="eastAsia"/>
                <w:sz w:val="20"/>
                <w:szCs w:val="20"/>
              </w:rPr>
              <w:t>号）</w:t>
            </w:r>
          </w:p>
          <w:p w:rsidR="00277031" w:rsidRDefault="00277031" w:rsidP="000B7981">
            <w:pPr>
              <w:spacing w:line="280" w:lineRule="exact"/>
              <w:rPr>
                <w:sz w:val="20"/>
                <w:szCs w:val="20"/>
              </w:rPr>
            </w:pPr>
            <w:r>
              <w:rPr>
                <w:rFonts w:hint="eastAsia"/>
                <w:sz w:val="20"/>
                <w:szCs w:val="20"/>
              </w:rPr>
              <w:t>健康増進法（</w:t>
            </w:r>
            <w:r>
              <w:rPr>
                <w:rFonts w:hint="eastAsia"/>
                <w:sz w:val="20"/>
                <w:szCs w:val="20"/>
              </w:rPr>
              <w:t>H14</w:t>
            </w:r>
            <w:r>
              <w:rPr>
                <w:rFonts w:hint="eastAsia"/>
                <w:sz w:val="20"/>
                <w:szCs w:val="20"/>
              </w:rPr>
              <w:t>法律</w:t>
            </w:r>
            <w:r>
              <w:rPr>
                <w:rFonts w:hint="eastAsia"/>
                <w:sz w:val="20"/>
                <w:szCs w:val="20"/>
              </w:rPr>
              <w:t>103</w:t>
            </w:r>
            <w:r>
              <w:rPr>
                <w:rFonts w:hint="eastAsia"/>
                <w:sz w:val="20"/>
                <w:szCs w:val="20"/>
              </w:rPr>
              <w:t>号）</w:t>
            </w:r>
          </w:p>
          <w:p w:rsidR="00277031" w:rsidRDefault="00277031" w:rsidP="000B7981">
            <w:pPr>
              <w:spacing w:line="280" w:lineRule="exact"/>
              <w:rPr>
                <w:sz w:val="20"/>
                <w:szCs w:val="20"/>
              </w:rPr>
            </w:pPr>
            <w:r w:rsidRPr="002C3086">
              <w:rPr>
                <w:rFonts w:hint="eastAsia"/>
                <w:sz w:val="20"/>
                <w:szCs w:val="20"/>
              </w:rPr>
              <w:t>米穀等の取引等に係る情報の記録及び産地情報の伝達に関する法律（</w:t>
            </w:r>
            <w:r>
              <w:rPr>
                <w:rFonts w:hint="eastAsia"/>
                <w:sz w:val="20"/>
                <w:szCs w:val="20"/>
              </w:rPr>
              <w:t>H21</w:t>
            </w:r>
            <w:r w:rsidRPr="002C3086">
              <w:rPr>
                <w:rFonts w:hint="eastAsia"/>
                <w:sz w:val="20"/>
                <w:szCs w:val="20"/>
              </w:rPr>
              <w:t>法律</w:t>
            </w:r>
            <w:r>
              <w:rPr>
                <w:rFonts w:hint="eastAsia"/>
                <w:sz w:val="20"/>
                <w:szCs w:val="20"/>
              </w:rPr>
              <w:t>26</w:t>
            </w:r>
            <w:r w:rsidRPr="002C3086">
              <w:rPr>
                <w:rFonts w:hint="eastAsia"/>
                <w:sz w:val="20"/>
                <w:szCs w:val="20"/>
              </w:rPr>
              <w:t>号）</w:t>
            </w:r>
          </w:p>
          <w:p w:rsidR="00277031" w:rsidRPr="006C686F" w:rsidRDefault="00277031" w:rsidP="000B7981">
            <w:pPr>
              <w:spacing w:line="280" w:lineRule="exact"/>
              <w:rPr>
                <w:sz w:val="20"/>
                <w:szCs w:val="20"/>
              </w:rPr>
            </w:pPr>
          </w:p>
        </w:tc>
      </w:tr>
      <w:tr w:rsidR="003E2069" w:rsidRPr="006C686F" w:rsidTr="00AE2AB6">
        <w:tc>
          <w:tcPr>
            <w:tcW w:w="8702" w:type="dxa"/>
          </w:tcPr>
          <w:p w:rsidR="003E2069" w:rsidRDefault="003E2069" w:rsidP="00AE2AB6">
            <w:pPr>
              <w:spacing w:line="280" w:lineRule="exact"/>
              <w:rPr>
                <w:sz w:val="20"/>
                <w:szCs w:val="20"/>
              </w:rPr>
            </w:pPr>
          </w:p>
          <w:p w:rsidR="003E2069" w:rsidRPr="00FB7052" w:rsidRDefault="003E2069" w:rsidP="00AE2AB6">
            <w:pPr>
              <w:spacing w:line="280" w:lineRule="exact"/>
              <w:rPr>
                <w:sz w:val="20"/>
                <w:szCs w:val="20"/>
                <w:u w:val="single"/>
              </w:rPr>
            </w:pPr>
            <w:r w:rsidRPr="00FB7052">
              <w:rPr>
                <w:rFonts w:hint="eastAsia"/>
                <w:sz w:val="20"/>
                <w:szCs w:val="20"/>
                <w:u w:val="single"/>
              </w:rPr>
              <w:t>消費者の安全に関するもの</w:t>
            </w:r>
          </w:p>
          <w:p w:rsidR="003E2069" w:rsidRDefault="003E2069" w:rsidP="00AE2AB6">
            <w:pPr>
              <w:spacing w:line="280" w:lineRule="exact"/>
              <w:rPr>
                <w:sz w:val="20"/>
                <w:szCs w:val="20"/>
              </w:rPr>
            </w:pPr>
          </w:p>
          <w:p w:rsidR="003E2069" w:rsidRDefault="003E2069" w:rsidP="00594AC8">
            <w:pPr>
              <w:spacing w:line="280" w:lineRule="exact"/>
              <w:rPr>
                <w:sz w:val="20"/>
                <w:szCs w:val="20"/>
              </w:rPr>
            </w:pPr>
            <w:r>
              <w:rPr>
                <w:rFonts w:hint="eastAsia"/>
                <w:sz w:val="20"/>
                <w:szCs w:val="20"/>
              </w:rPr>
              <w:t>食品衛生法（</w:t>
            </w:r>
            <w:r>
              <w:rPr>
                <w:rFonts w:hint="eastAsia"/>
                <w:sz w:val="20"/>
                <w:szCs w:val="20"/>
              </w:rPr>
              <w:t>S22</w:t>
            </w:r>
            <w:r>
              <w:rPr>
                <w:rFonts w:hint="eastAsia"/>
                <w:sz w:val="20"/>
                <w:szCs w:val="20"/>
              </w:rPr>
              <w:t>法律</w:t>
            </w:r>
            <w:r>
              <w:rPr>
                <w:rFonts w:hint="eastAsia"/>
                <w:sz w:val="20"/>
                <w:szCs w:val="20"/>
              </w:rPr>
              <w:t>233</w:t>
            </w:r>
            <w:r>
              <w:rPr>
                <w:rFonts w:hint="eastAsia"/>
                <w:sz w:val="20"/>
                <w:szCs w:val="20"/>
              </w:rPr>
              <w:t>号）</w:t>
            </w:r>
          </w:p>
          <w:p w:rsidR="003E2069" w:rsidRDefault="003E2069" w:rsidP="00594AC8">
            <w:pPr>
              <w:spacing w:line="280" w:lineRule="exact"/>
              <w:rPr>
                <w:sz w:val="20"/>
                <w:szCs w:val="20"/>
              </w:rPr>
            </w:pPr>
            <w:r>
              <w:rPr>
                <w:rFonts w:hint="eastAsia"/>
                <w:sz w:val="20"/>
                <w:szCs w:val="20"/>
              </w:rPr>
              <w:t>食品安全基本法（</w:t>
            </w:r>
            <w:r>
              <w:rPr>
                <w:rFonts w:hint="eastAsia"/>
                <w:sz w:val="20"/>
                <w:szCs w:val="20"/>
              </w:rPr>
              <w:t>H15</w:t>
            </w:r>
            <w:r>
              <w:rPr>
                <w:rFonts w:hint="eastAsia"/>
                <w:sz w:val="20"/>
                <w:szCs w:val="20"/>
              </w:rPr>
              <w:t>法律</w:t>
            </w:r>
            <w:r>
              <w:rPr>
                <w:rFonts w:hint="eastAsia"/>
                <w:sz w:val="20"/>
                <w:szCs w:val="20"/>
              </w:rPr>
              <w:t>48</w:t>
            </w:r>
            <w:r>
              <w:rPr>
                <w:rFonts w:hint="eastAsia"/>
                <w:sz w:val="20"/>
                <w:szCs w:val="20"/>
              </w:rPr>
              <w:t>号）</w:t>
            </w:r>
          </w:p>
          <w:p w:rsidR="003E2069" w:rsidRDefault="003E2069" w:rsidP="00594AC8">
            <w:pPr>
              <w:spacing w:line="280" w:lineRule="exact"/>
              <w:rPr>
                <w:sz w:val="20"/>
                <w:szCs w:val="20"/>
              </w:rPr>
            </w:pPr>
            <w:r>
              <w:rPr>
                <w:rFonts w:hint="eastAsia"/>
                <w:sz w:val="20"/>
                <w:szCs w:val="20"/>
              </w:rPr>
              <w:t>薬事法（</w:t>
            </w:r>
            <w:r>
              <w:rPr>
                <w:rFonts w:hint="eastAsia"/>
                <w:sz w:val="20"/>
                <w:szCs w:val="20"/>
              </w:rPr>
              <w:t>S35</w:t>
            </w:r>
            <w:r>
              <w:rPr>
                <w:rFonts w:hint="eastAsia"/>
                <w:sz w:val="20"/>
                <w:szCs w:val="20"/>
              </w:rPr>
              <w:t>法律</w:t>
            </w:r>
            <w:r>
              <w:rPr>
                <w:rFonts w:hint="eastAsia"/>
                <w:sz w:val="20"/>
                <w:szCs w:val="20"/>
              </w:rPr>
              <w:t>145</w:t>
            </w:r>
            <w:r>
              <w:rPr>
                <w:rFonts w:hint="eastAsia"/>
                <w:sz w:val="20"/>
                <w:szCs w:val="20"/>
              </w:rPr>
              <w:t>号）</w:t>
            </w:r>
          </w:p>
          <w:p w:rsidR="003E2069" w:rsidRDefault="003E2069" w:rsidP="00594AC8">
            <w:pPr>
              <w:spacing w:line="280" w:lineRule="exact"/>
              <w:rPr>
                <w:sz w:val="20"/>
                <w:szCs w:val="20"/>
              </w:rPr>
            </w:pPr>
            <w:r>
              <w:rPr>
                <w:rFonts w:hint="eastAsia"/>
                <w:sz w:val="20"/>
                <w:szCs w:val="20"/>
              </w:rPr>
              <w:t>電気用品安全法（</w:t>
            </w:r>
            <w:r>
              <w:rPr>
                <w:rFonts w:hint="eastAsia"/>
                <w:sz w:val="20"/>
                <w:szCs w:val="20"/>
              </w:rPr>
              <w:t>S36</w:t>
            </w:r>
            <w:r>
              <w:rPr>
                <w:rFonts w:hint="eastAsia"/>
                <w:sz w:val="20"/>
                <w:szCs w:val="20"/>
              </w:rPr>
              <w:t>法律</w:t>
            </w:r>
            <w:r>
              <w:rPr>
                <w:rFonts w:hint="eastAsia"/>
                <w:sz w:val="20"/>
                <w:szCs w:val="20"/>
              </w:rPr>
              <w:t>234</w:t>
            </w:r>
            <w:r>
              <w:rPr>
                <w:rFonts w:hint="eastAsia"/>
                <w:sz w:val="20"/>
                <w:szCs w:val="20"/>
              </w:rPr>
              <w:t>号）</w:t>
            </w:r>
          </w:p>
          <w:p w:rsidR="003E2069" w:rsidRDefault="003E2069" w:rsidP="00594AC8">
            <w:pPr>
              <w:spacing w:line="280" w:lineRule="exact"/>
              <w:rPr>
                <w:sz w:val="20"/>
                <w:szCs w:val="20"/>
              </w:rPr>
            </w:pPr>
            <w:r>
              <w:rPr>
                <w:rFonts w:hint="eastAsia"/>
                <w:sz w:val="20"/>
                <w:szCs w:val="20"/>
              </w:rPr>
              <w:t>消費生活用製品安全法（</w:t>
            </w:r>
            <w:r>
              <w:rPr>
                <w:rFonts w:hint="eastAsia"/>
                <w:sz w:val="20"/>
                <w:szCs w:val="20"/>
              </w:rPr>
              <w:t>S48</w:t>
            </w:r>
            <w:r>
              <w:rPr>
                <w:rFonts w:hint="eastAsia"/>
                <w:sz w:val="20"/>
                <w:szCs w:val="20"/>
              </w:rPr>
              <w:t>法律</w:t>
            </w:r>
            <w:r>
              <w:rPr>
                <w:rFonts w:hint="eastAsia"/>
                <w:sz w:val="20"/>
                <w:szCs w:val="20"/>
              </w:rPr>
              <w:t>31</w:t>
            </w:r>
            <w:r>
              <w:rPr>
                <w:rFonts w:hint="eastAsia"/>
                <w:sz w:val="20"/>
                <w:szCs w:val="20"/>
              </w:rPr>
              <w:t>号）</w:t>
            </w:r>
          </w:p>
          <w:p w:rsidR="003E2069" w:rsidRDefault="003E2069" w:rsidP="00594AC8">
            <w:pPr>
              <w:spacing w:line="280" w:lineRule="exact"/>
              <w:rPr>
                <w:sz w:val="20"/>
                <w:szCs w:val="20"/>
              </w:rPr>
            </w:pPr>
            <w:r>
              <w:rPr>
                <w:rFonts w:hint="eastAsia"/>
                <w:sz w:val="20"/>
                <w:szCs w:val="20"/>
              </w:rPr>
              <w:t>有害物質を含有する家庭用品の規制に関する法律［家庭用品規制法］（</w:t>
            </w:r>
            <w:r>
              <w:rPr>
                <w:rFonts w:hint="eastAsia"/>
                <w:sz w:val="20"/>
                <w:szCs w:val="20"/>
              </w:rPr>
              <w:t>S48</w:t>
            </w:r>
            <w:r>
              <w:rPr>
                <w:rFonts w:hint="eastAsia"/>
                <w:sz w:val="20"/>
                <w:szCs w:val="20"/>
              </w:rPr>
              <w:t>法律</w:t>
            </w:r>
            <w:r>
              <w:rPr>
                <w:rFonts w:hint="eastAsia"/>
                <w:sz w:val="20"/>
                <w:szCs w:val="20"/>
              </w:rPr>
              <w:t>112</w:t>
            </w:r>
            <w:r>
              <w:rPr>
                <w:rFonts w:hint="eastAsia"/>
                <w:sz w:val="20"/>
                <w:szCs w:val="20"/>
              </w:rPr>
              <w:t>号）</w:t>
            </w:r>
          </w:p>
          <w:p w:rsidR="003E2069" w:rsidRDefault="003E2069" w:rsidP="00594AC8">
            <w:pPr>
              <w:spacing w:line="280" w:lineRule="exact"/>
              <w:rPr>
                <w:sz w:val="20"/>
                <w:szCs w:val="20"/>
              </w:rPr>
            </w:pPr>
            <w:r>
              <w:rPr>
                <w:rFonts w:hint="eastAsia"/>
                <w:sz w:val="20"/>
                <w:szCs w:val="20"/>
              </w:rPr>
              <w:t>製造物責任法（</w:t>
            </w:r>
            <w:r>
              <w:rPr>
                <w:rFonts w:hint="eastAsia"/>
                <w:sz w:val="20"/>
                <w:szCs w:val="20"/>
              </w:rPr>
              <w:t>H6</w:t>
            </w:r>
            <w:r>
              <w:rPr>
                <w:rFonts w:hint="eastAsia"/>
                <w:sz w:val="20"/>
                <w:szCs w:val="20"/>
              </w:rPr>
              <w:t>法律</w:t>
            </w:r>
            <w:r>
              <w:rPr>
                <w:rFonts w:hint="eastAsia"/>
                <w:sz w:val="20"/>
                <w:szCs w:val="20"/>
              </w:rPr>
              <w:t>85</w:t>
            </w:r>
            <w:r>
              <w:rPr>
                <w:rFonts w:hint="eastAsia"/>
                <w:sz w:val="20"/>
                <w:szCs w:val="20"/>
              </w:rPr>
              <w:t>号）</w:t>
            </w:r>
          </w:p>
          <w:p w:rsidR="003E2069" w:rsidRDefault="003E2069" w:rsidP="00594AC8">
            <w:pPr>
              <w:spacing w:line="280" w:lineRule="exact"/>
              <w:rPr>
                <w:sz w:val="20"/>
                <w:szCs w:val="20"/>
              </w:rPr>
            </w:pPr>
            <w:r>
              <w:rPr>
                <w:rFonts w:hint="eastAsia"/>
                <w:sz w:val="20"/>
                <w:szCs w:val="20"/>
              </w:rPr>
              <w:t>消費者安全法（</w:t>
            </w:r>
            <w:r>
              <w:rPr>
                <w:rFonts w:hint="eastAsia"/>
                <w:sz w:val="20"/>
                <w:szCs w:val="20"/>
              </w:rPr>
              <w:t>H21</w:t>
            </w:r>
            <w:r>
              <w:rPr>
                <w:rFonts w:hint="eastAsia"/>
                <w:sz w:val="20"/>
                <w:szCs w:val="20"/>
              </w:rPr>
              <w:t>法律</w:t>
            </w:r>
            <w:r>
              <w:rPr>
                <w:rFonts w:hint="eastAsia"/>
                <w:sz w:val="20"/>
                <w:szCs w:val="20"/>
              </w:rPr>
              <w:t>50</w:t>
            </w:r>
            <w:r>
              <w:rPr>
                <w:rFonts w:hint="eastAsia"/>
                <w:sz w:val="20"/>
                <w:szCs w:val="20"/>
              </w:rPr>
              <w:t>号）</w:t>
            </w:r>
          </w:p>
          <w:p w:rsidR="003E2069" w:rsidRPr="006C686F" w:rsidRDefault="003E2069" w:rsidP="00AE2AB6">
            <w:pPr>
              <w:spacing w:line="280" w:lineRule="exact"/>
              <w:rPr>
                <w:sz w:val="20"/>
                <w:szCs w:val="20"/>
              </w:rPr>
            </w:pPr>
          </w:p>
        </w:tc>
      </w:tr>
      <w:tr w:rsidR="00594AC8" w:rsidRPr="006C686F" w:rsidTr="00AE2AB6">
        <w:tc>
          <w:tcPr>
            <w:tcW w:w="8702" w:type="dxa"/>
          </w:tcPr>
          <w:p w:rsidR="00594AC8" w:rsidRDefault="00594AC8" w:rsidP="00AE2AB6">
            <w:pPr>
              <w:spacing w:line="280" w:lineRule="exact"/>
              <w:rPr>
                <w:sz w:val="20"/>
                <w:szCs w:val="20"/>
              </w:rPr>
            </w:pPr>
          </w:p>
          <w:p w:rsidR="00594AC8" w:rsidRPr="00394D84" w:rsidRDefault="00594AC8" w:rsidP="00AE2AB6">
            <w:pPr>
              <w:spacing w:line="280" w:lineRule="exact"/>
              <w:rPr>
                <w:sz w:val="20"/>
                <w:szCs w:val="20"/>
                <w:u w:val="single"/>
              </w:rPr>
            </w:pPr>
            <w:r w:rsidRPr="00394D84">
              <w:rPr>
                <w:rFonts w:hint="eastAsia"/>
                <w:sz w:val="20"/>
                <w:szCs w:val="20"/>
                <w:u w:val="single"/>
              </w:rPr>
              <w:t>その他</w:t>
            </w:r>
          </w:p>
          <w:p w:rsidR="00594AC8" w:rsidRDefault="00594AC8" w:rsidP="00AE2AB6">
            <w:pPr>
              <w:spacing w:line="280" w:lineRule="exact"/>
              <w:rPr>
                <w:sz w:val="20"/>
                <w:szCs w:val="20"/>
              </w:rPr>
            </w:pPr>
          </w:p>
          <w:p w:rsidR="00394D84" w:rsidRPr="00394D84" w:rsidRDefault="00394D84" w:rsidP="00394D84">
            <w:pPr>
              <w:spacing w:line="280" w:lineRule="exact"/>
              <w:rPr>
                <w:sz w:val="20"/>
                <w:szCs w:val="20"/>
              </w:rPr>
            </w:pPr>
            <w:r w:rsidRPr="00394D84">
              <w:rPr>
                <w:rFonts w:hint="eastAsia"/>
                <w:sz w:val="20"/>
                <w:szCs w:val="20"/>
              </w:rPr>
              <w:t>消費者基本法（</w:t>
            </w:r>
            <w:r>
              <w:rPr>
                <w:rFonts w:hint="eastAsia"/>
                <w:sz w:val="20"/>
                <w:szCs w:val="20"/>
              </w:rPr>
              <w:t>S43</w:t>
            </w:r>
            <w:r w:rsidRPr="00394D84">
              <w:rPr>
                <w:rFonts w:hint="eastAsia"/>
                <w:sz w:val="20"/>
                <w:szCs w:val="20"/>
              </w:rPr>
              <w:t>法律</w:t>
            </w:r>
            <w:r>
              <w:rPr>
                <w:rFonts w:hint="eastAsia"/>
                <w:sz w:val="20"/>
                <w:szCs w:val="20"/>
              </w:rPr>
              <w:t>78</w:t>
            </w:r>
            <w:r w:rsidRPr="00394D84">
              <w:rPr>
                <w:rFonts w:hint="eastAsia"/>
                <w:sz w:val="20"/>
                <w:szCs w:val="20"/>
              </w:rPr>
              <w:t>号）</w:t>
            </w:r>
          </w:p>
          <w:p w:rsidR="00394D84" w:rsidRDefault="00394D84" w:rsidP="00394D84">
            <w:pPr>
              <w:spacing w:line="280" w:lineRule="exact"/>
              <w:rPr>
                <w:sz w:val="20"/>
                <w:szCs w:val="20"/>
              </w:rPr>
            </w:pPr>
            <w:r w:rsidRPr="00594AC8">
              <w:rPr>
                <w:rFonts w:hint="eastAsia"/>
                <w:sz w:val="20"/>
                <w:szCs w:val="20"/>
              </w:rPr>
              <w:t>消費者教育の推進に関する法律</w:t>
            </w:r>
            <w:r w:rsidRPr="00594AC8">
              <w:rPr>
                <w:rFonts w:hint="eastAsia"/>
                <w:sz w:val="20"/>
                <w:szCs w:val="20"/>
              </w:rPr>
              <w:t xml:space="preserve"> </w:t>
            </w:r>
            <w:r>
              <w:rPr>
                <w:rFonts w:hint="eastAsia"/>
                <w:sz w:val="20"/>
                <w:szCs w:val="20"/>
              </w:rPr>
              <w:t>（</w:t>
            </w:r>
            <w:r>
              <w:rPr>
                <w:rFonts w:hint="eastAsia"/>
                <w:sz w:val="20"/>
                <w:szCs w:val="20"/>
              </w:rPr>
              <w:t>H24</w:t>
            </w:r>
            <w:r w:rsidRPr="00594AC8">
              <w:rPr>
                <w:rFonts w:hint="eastAsia"/>
                <w:sz w:val="20"/>
                <w:szCs w:val="20"/>
              </w:rPr>
              <w:t>法律</w:t>
            </w:r>
            <w:r>
              <w:rPr>
                <w:rFonts w:hint="eastAsia"/>
                <w:sz w:val="20"/>
                <w:szCs w:val="20"/>
              </w:rPr>
              <w:t>61</w:t>
            </w:r>
            <w:r w:rsidRPr="00594AC8">
              <w:rPr>
                <w:rFonts w:hint="eastAsia"/>
                <w:sz w:val="20"/>
                <w:szCs w:val="20"/>
              </w:rPr>
              <w:t>号</w:t>
            </w:r>
            <w:r>
              <w:rPr>
                <w:rFonts w:hint="eastAsia"/>
                <w:sz w:val="20"/>
                <w:szCs w:val="20"/>
              </w:rPr>
              <w:t>）</w:t>
            </w:r>
          </w:p>
          <w:p w:rsidR="00394D84" w:rsidRPr="00394D84" w:rsidRDefault="00394D84" w:rsidP="00394D84">
            <w:pPr>
              <w:spacing w:line="280" w:lineRule="exact"/>
              <w:rPr>
                <w:sz w:val="20"/>
                <w:szCs w:val="20"/>
              </w:rPr>
            </w:pPr>
            <w:r w:rsidRPr="00394D84">
              <w:rPr>
                <w:rFonts w:hint="eastAsia"/>
                <w:sz w:val="20"/>
                <w:szCs w:val="20"/>
              </w:rPr>
              <w:t>独立行政法人国民生活センター法（</w:t>
            </w:r>
            <w:r>
              <w:rPr>
                <w:rFonts w:hint="eastAsia"/>
                <w:sz w:val="20"/>
                <w:szCs w:val="20"/>
              </w:rPr>
              <w:t>H14</w:t>
            </w:r>
            <w:r w:rsidRPr="00394D84">
              <w:rPr>
                <w:rFonts w:hint="eastAsia"/>
                <w:sz w:val="20"/>
                <w:szCs w:val="20"/>
              </w:rPr>
              <w:t>法律</w:t>
            </w:r>
            <w:r>
              <w:rPr>
                <w:rFonts w:hint="eastAsia"/>
                <w:sz w:val="20"/>
                <w:szCs w:val="20"/>
              </w:rPr>
              <w:t>123</w:t>
            </w:r>
            <w:r w:rsidRPr="00394D84">
              <w:rPr>
                <w:rFonts w:hint="eastAsia"/>
                <w:sz w:val="20"/>
                <w:szCs w:val="20"/>
              </w:rPr>
              <w:t>号）</w:t>
            </w:r>
          </w:p>
          <w:p w:rsidR="00594AC8" w:rsidRDefault="00594AC8" w:rsidP="00394D84">
            <w:pPr>
              <w:spacing w:line="280" w:lineRule="exact"/>
              <w:rPr>
                <w:sz w:val="20"/>
                <w:szCs w:val="20"/>
              </w:rPr>
            </w:pPr>
          </w:p>
        </w:tc>
      </w:tr>
    </w:tbl>
    <w:p w:rsidR="001218BA" w:rsidRDefault="001218BA">
      <w:pPr>
        <w:widowControl/>
        <w:jc w:val="left"/>
        <w:rPr>
          <w:rFonts w:ascii="ＭＳ ゴシック" w:eastAsia="ＭＳ ゴシック" w:hAnsi="ＭＳ ゴシック"/>
        </w:rPr>
      </w:pPr>
      <w:r>
        <w:rPr>
          <w:rFonts w:ascii="ＭＳ ゴシック" w:eastAsia="ＭＳ ゴシック" w:hAnsi="ＭＳ ゴシック"/>
        </w:rPr>
        <w:br w:type="page"/>
      </w:r>
    </w:p>
    <w:p w:rsidR="0012188C" w:rsidRPr="00A03ED7" w:rsidRDefault="00B917D3" w:rsidP="0012188C">
      <w:pPr>
        <w:rPr>
          <w:rFonts w:ascii="ＭＳ ゴシック" w:eastAsia="ＭＳ ゴシック" w:hAnsi="ＭＳ ゴシック"/>
        </w:rPr>
      </w:pPr>
      <w:r w:rsidRPr="00A03ED7">
        <w:rPr>
          <w:rFonts w:ascii="ＭＳ ゴシック" w:eastAsia="ＭＳ ゴシック" w:hAnsi="ＭＳ ゴシック" w:hint="eastAsia"/>
        </w:rPr>
        <w:lastRenderedPageBreak/>
        <w:t>10</w:t>
      </w:r>
      <w:r w:rsidR="00583548" w:rsidRPr="00A03ED7">
        <w:rPr>
          <w:rFonts w:ascii="ＭＳ ゴシック" w:eastAsia="ＭＳ ゴシック" w:hAnsi="ＭＳ ゴシック" w:hint="eastAsia"/>
        </w:rPr>
        <w:t>-</w:t>
      </w:r>
      <w:r w:rsidR="00E5086E" w:rsidRPr="00A03ED7">
        <w:rPr>
          <w:rFonts w:ascii="ＭＳ ゴシック" w:eastAsia="ＭＳ ゴシック" w:hAnsi="ＭＳ ゴシック" w:hint="eastAsia"/>
        </w:rPr>
        <w:t>2</w:t>
      </w:r>
      <w:r w:rsidR="0012188C" w:rsidRPr="00A03ED7">
        <w:rPr>
          <w:rFonts w:ascii="ＭＳ ゴシック" w:eastAsia="ＭＳ ゴシック" w:hAnsi="ＭＳ ゴシック" w:hint="eastAsia"/>
        </w:rPr>
        <w:t>.金融商品販売法</w:t>
      </w:r>
    </w:p>
    <w:p w:rsidR="0012188C" w:rsidRPr="00A03ED7" w:rsidRDefault="0012188C" w:rsidP="0012188C">
      <w:pPr>
        <w:rPr>
          <w:rFonts w:ascii="ＭＳ ゴシック" w:eastAsia="ＭＳ ゴシック" w:hAnsi="ＭＳ ゴシック"/>
          <w:lang w:val="es-ES_tradnl"/>
        </w:rPr>
      </w:pPr>
    </w:p>
    <w:p w:rsidR="0012188C" w:rsidRPr="00A03ED7" w:rsidRDefault="00E5086E" w:rsidP="0012188C">
      <w:pPr>
        <w:rPr>
          <w:rFonts w:ascii="ＭＳ ゴシック" w:eastAsia="ＭＳ ゴシック" w:hAnsi="ＭＳ ゴシック"/>
        </w:rPr>
      </w:pPr>
      <w:r w:rsidRPr="00A03ED7">
        <w:rPr>
          <w:rFonts w:ascii="ＭＳ ゴシック" w:eastAsia="ＭＳ ゴシック" w:hAnsi="ＭＳ ゴシック" w:hint="eastAsia"/>
        </w:rPr>
        <w:t>10-2</w:t>
      </w:r>
      <w:r w:rsidR="0012188C" w:rsidRPr="00A03ED7">
        <w:rPr>
          <w:rFonts w:ascii="ＭＳ ゴシック" w:eastAsia="ＭＳ ゴシック" w:hAnsi="ＭＳ ゴシック" w:hint="eastAsia"/>
        </w:rPr>
        <w:t>-1.金融商品の販売と不法行為</w:t>
      </w:r>
    </w:p>
    <w:p w:rsidR="0012188C" w:rsidRPr="00A03ED7" w:rsidRDefault="0012188C" w:rsidP="0012188C"/>
    <w:p w:rsidR="0012188C" w:rsidRPr="00A03ED7" w:rsidRDefault="0012188C" w:rsidP="0012188C">
      <w:r w:rsidRPr="00A03ED7">
        <w:rPr>
          <w:rFonts w:hint="eastAsia"/>
        </w:rPr>
        <w:t>(1)</w:t>
      </w:r>
      <w:r w:rsidRPr="00A03ED7">
        <w:rPr>
          <w:rFonts w:hint="eastAsia"/>
        </w:rPr>
        <w:t>金融商品の販売をめぐるトラブル</w:t>
      </w:r>
    </w:p>
    <w:p w:rsidR="0012188C" w:rsidRDefault="0012188C" w:rsidP="0012188C"/>
    <w:p w:rsidR="007A3CC2" w:rsidRDefault="009B2EAE" w:rsidP="007A3CC2">
      <w:r>
        <w:rPr>
          <w:rFonts w:hint="eastAsia"/>
        </w:rPr>
        <w:t>金融商品＝株式、社債</w:t>
      </w:r>
      <w:r w:rsidR="00F15FED">
        <w:rPr>
          <w:rFonts w:hint="eastAsia"/>
        </w:rPr>
        <w:t>、</w:t>
      </w:r>
      <w:r w:rsidR="0012188C" w:rsidRPr="00A03ED7">
        <w:rPr>
          <w:rFonts w:hint="eastAsia"/>
        </w:rPr>
        <w:t>商品取引</w:t>
      </w:r>
      <w:r>
        <w:rPr>
          <w:rFonts w:hint="eastAsia"/>
        </w:rPr>
        <w:t>、</w:t>
      </w:r>
      <w:r w:rsidR="008A62D4">
        <w:rPr>
          <w:rFonts w:hint="eastAsia"/>
        </w:rPr>
        <w:t>デリバティブ</w:t>
      </w:r>
      <w:r w:rsidR="00F15FED">
        <w:rPr>
          <w:rFonts w:hint="eastAsia"/>
        </w:rPr>
        <w:t>（</w:t>
      </w:r>
      <w:r w:rsidR="008A62D4">
        <w:rPr>
          <w:rFonts w:hint="eastAsia"/>
        </w:rPr>
        <w:t>金融派生商品</w:t>
      </w:r>
      <w:r w:rsidR="00F15FED">
        <w:rPr>
          <w:rFonts w:hint="eastAsia"/>
        </w:rPr>
        <w:t>）</w:t>
      </w:r>
      <w:r w:rsidR="00F15FED">
        <w:rPr>
          <w:rFonts w:hint="eastAsia"/>
        </w:rPr>
        <w:t>etc.</w:t>
      </w:r>
    </w:p>
    <w:p w:rsidR="007A3CC2" w:rsidRPr="00F15FED" w:rsidRDefault="007A3CC2" w:rsidP="0012188C"/>
    <w:p w:rsidR="009B2EAE" w:rsidRDefault="009B2EAE" w:rsidP="0012188C"/>
    <w:p w:rsidR="007A3CC2" w:rsidRDefault="007A3CC2" w:rsidP="0012188C"/>
    <w:p w:rsidR="007A3CC2" w:rsidRDefault="0012188C" w:rsidP="0012188C">
      <w:r w:rsidRPr="00A03ED7">
        <w:rPr>
          <w:rFonts w:hint="eastAsia"/>
        </w:rPr>
        <w:t>知識の乏しい者</w:t>
      </w:r>
      <w:r w:rsidR="007A3CC2">
        <w:rPr>
          <w:rFonts w:hint="eastAsia"/>
        </w:rPr>
        <w:t>への勧誘</w:t>
      </w:r>
    </w:p>
    <w:p w:rsidR="007A3CC2" w:rsidRDefault="007A3CC2" w:rsidP="0012188C"/>
    <w:p w:rsidR="001218BA" w:rsidRDefault="001218BA" w:rsidP="007A3CC2">
      <w:pPr>
        <w:widowControl/>
        <w:jc w:val="left"/>
      </w:pPr>
    </w:p>
    <w:p w:rsidR="001218BA" w:rsidRDefault="001218BA" w:rsidP="007A3CC2">
      <w:pPr>
        <w:widowControl/>
        <w:jc w:val="left"/>
      </w:pPr>
    </w:p>
    <w:p w:rsidR="007A3CC2" w:rsidRDefault="007A3CC2" w:rsidP="007A3CC2">
      <w:pPr>
        <w:widowControl/>
        <w:jc w:val="left"/>
      </w:pPr>
      <w:r>
        <w:rPr>
          <w:rFonts w:hint="eastAsia"/>
        </w:rPr>
        <w:t>金融商品購入者の救済</w:t>
      </w:r>
    </w:p>
    <w:p w:rsidR="007A3CC2" w:rsidRDefault="007A3CC2" w:rsidP="007A3CC2"/>
    <w:p w:rsidR="0012188C" w:rsidRDefault="00A063BB" w:rsidP="0012188C">
      <w:r>
        <w:rPr>
          <w:rFonts w:ascii="ＭＳ ゴシック" w:eastAsia="ＭＳ ゴシック" w:hAnsi="ＭＳ ゴシック"/>
          <w:noProof/>
        </w:rPr>
        <mc:AlternateContent>
          <mc:Choice Requires="wpc">
            <w:drawing>
              <wp:inline distT="0" distB="0" distL="0" distR="0" wp14:anchorId="058D94DF" wp14:editId="2394F0F3">
                <wp:extent cx="5229225" cy="1943101"/>
                <wp:effectExtent l="0" t="0" r="0" b="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テキスト ボックス 2"/>
                        <wps:cNvSpPr txBox="1"/>
                        <wps:spPr>
                          <a:xfrm>
                            <a:off x="3600450" y="578924"/>
                            <a:ext cx="495300"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3BB" w:rsidRPr="00B43D0C" w:rsidRDefault="00A063BB" w:rsidP="00A063BB">
                              <w:pPr>
                                <w:jc w:val="center"/>
                                <w:rPr>
                                  <w:sz w:val="20"/>
                                  <w:szCs w:val="20"/>
                                </w:rPr>
                              </w:pPr>
                              <w:r>
                                <w:rPr>
                                  <w:rFonts w:hint="eastAsia"/>
                                  <w:sz w:val="20"/>
                                  <w:szCs w:val="20"/>
                                </w:rPr>
                                <w:t>顧客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1266825" y="578924"/>
                            <a:ext cx="838200"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3BB" w:rsidRPr="00B43D0C" w:rsidRDefault="00A063BB" w:rsidP="00A063BB">
                              <w:pPr>
                                <w:jc w:val="center"/>
                                <w:rPr>
                                  <w:sz w:val="20"/>
                                  <w:szCs w:val="20"/>
                                </w:rPr>
                              </w:pPr>
                              <w:r>
                                <w:rPr>
                                  <w:rFonts w:hint="eastAsia"/>
                                  <w:sz w:val="20"/>
                                  <w:szCs w:val="20"/>
                                </w:rPr>
                                <w:t>証券会社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a:stCxn id="3" idx="3"/>
                          <a:endCxn id="2" idx="1"/>
                        </wps:cNvCnPr>
                        <wps:spPr>
                          <a:xfrm>
                            <a:off x="2105025" y="750374"/>
                            <a:ext cx="1495425" cy="0"/>
                          </a:xfrm>
                          <a:prstGeom prst="line">
                            <a:avLst/>
                          </a:prstGeom>
                          <a:ln w="38100" cmpd="dbl"/>
                        </wps:spPr>
                        <wps:style>
                          <a:lnRef idx="1">
                            <a:schemeClr val="dk1"/>
                          </a:lnRef>
                          <a:fillRef idx="0">
                            <a:schemeClr val="dk1"/>
                          </a:fillRef>
                          <a:effectRef idx="0">
                            <a:schemeClr val="dk1"/>
                          </a:effectRef>
                          <a:fontRef idx="minor">
                            <a:schemeClr val="tx1"/>
                          </a:fontRef>
                        </wps:style>
                        <wps:bodyPr/>
                      </wps:wsp>
                      <wps:wsp>
                        <wps:cNvPr id="6" name="テキスト ボックス 6"/>
                        <wps:cNvSpPr txBox="1"/>
                        <wps:spPr>
                          <a:xfrm>
                            <a:off x="666750" y="35999"/>
                            <a:ext cx="4562475" cy="323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3BB" w:rsidRPr="00B43D0C" w:rsidRDefault="00A063BB" w:rsidP="00A063BB">
                              <w:pPr>
                                <w:jc w:val="center"/>
                                <w:rPr>
                                  <w:sz w:val="20"/>
                                  <w:szCs w:val="20"/>
                                </w:rPr>
                              </w:pPr>
                              <w:r>
                                <w:rPr>
                                  <w:rFonts w:hint="eastAsia"/>
                                  <w:sz w:val="20"/>
                                  <w:szCs w:val="20"/>
                                </w:rPr>
                                <w:t xml:space="preserve">(a) </w:t>
                              </w:r>
                              <w:r>
                                <w:rPr>
                                  <w:rFonts w:hint="eastAsia"/>
                                  <w:sz w:val="20"/>
                                  <w:szCs w:val="20"/>
                                </w:rPr>
                                <w:t>無効・取消し：民法、消費者契約法（なお、特定商取引</w:t>
                              </w:r>
                              <w:r>
                                <w:rPr>
                                  <w:rFonts w:hint="eastAsia"/>
                                  <w:sz w:val="20"/>
                                  <w:szCs w:val="20"/>
                                </w:rPr>
                                <w:t>26</w:t>
                              </w:r>
                              <w:r>
                                <w:rPr>
                                  <w:rFonts w:hint="eastAsia"/>
                                  <w:sz w:val="20"/>
                                  <w:szCs w:val="20"/>
                                </w:rPr>
                                <w:t>Ⅰ⑧イ）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2619375" y="340799"/>
                            <a:ext cx="552450" cy="6477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3BB" w:rsidRPr="00B43D0C" w:rsidRDefault="00A063BB" w:rsidP="00A063BB">
                              <w:pPr>
                                <w:jc w:val="center"/>
                                <w:rPr>
                                  <w:rFonts w:eastAsiaTheme="minorEastAsia"/>
                                  <w:sz w:val="56"/>
                                  <w:szCs w:val="56"/>
                                </w:rPr>
                              </w:pPr>
                              <w:r w:rsidRPr="00B43D0C">
                                <w:rPr>
                                  <w:rFonts w:eastAsiaTheme="minorEastAsia" w:hint="eastAsia"/>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a:endCxn id="7" idx="1"/>
                        </wps:cNvCnPr>
                        <wps:spPr>
                          <a:xfrm>
                            <a:off x="1581150" y="340799"/>
                            <a:ext cx="1038225" cy="3238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 name="曲線コネクタ 9"/>
                        <wps:cNvCnPr>
                          <a:stCxn id="2" idx="2"/>
                          <a:endCxn id="3" idx="2"/>
                        </wps:cNvCnPr>
                        <wps:spPr>
                          <a:xfrm rot="5400000">
                            <a:off x="2767013" y="-159263"/>
                            <a:ext cx="12700" cy="2162175"/>
                          </a:xfrm>
                          <a:prstGeom prst="curvedConnector3">
                            <a:avLst>
                              <a:gd name="adj1" fmla="val 180000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 name="テキスト ボックス 10"/>
                        <wps:cNvSpPr txBox="1"/>
                        <wps:spPr>
                          <a:xfrm>
                            <a:off x="2298701" y="1120472"/>
                            <a:ext cx="2571749" cy="775003"/>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3BB" w:rsidRDefault="00A063BB" w:rsidP="00A063BB">
                              <w:pPr>
                                <w:jc w:val="center"/>
                                <w:rPr>
                                  <w:sz w:val="20"/>
                                  <w:szCs w:val="20"/>
                                </w:rPr>
                              </w:pPr>
                              <w:r>
                                <w:rPr>
                                  <w:rFonts w:hint="eastAsia"/>
                                  <w:sz w:val="20"/>
                                  <w:szCs w:val="20"/>
                                </w:rPr>
                                <w:t xml:space="preserve">(b) </w:t>
                              </w:r>
                              <w:r>
                                <w:rPr>
                                  <w:rFonts w:hint="eastAsia"/>
                                  <w:sz w:val="20"/>
                                  <w:szCs w:val="20"/>
                                </w:rPr>
                                <w:t>不法行為責任追及（民</w:t>
                              </w:r>
                              <w:r>
                                <w:rPr>
                                  <w:rFonts w:hint="eastAsia"/>
                                  <w:sz w:val="20"/>
                                  <w:szCs w:val="20"/>
                                </w:rPr>
                                <w:t>709</w:t>
                              </w:r>
                              <w:r>
                                <w:rPr>
                                  <w:rFonts w:hint="eastAsia"/>
                                  <w:sz w:val="20"/>
                                  <w:szCs w:val="20"/>
                                </w:rPr>
                                <w:t>・</w:t>
                              </w:r>
                              <w:r>
                                <w:rPr>
                                  <w:rFonts w:hint="eastAsia"/>
                                  <w:sz w:val="20"/>
                                  <w:szCs w:val="20"/>
                                </w:rPr>
                                <w:t>715</w:t>
                              </w:r>
                              <w:r>
                                <w:rPr>
                                  <w:rFonts w:hint="eastAsia"/>
                                  <w:sz w:val="20"/>
                                  <w:szCs w:val="20"/>
                                </w:rPr>
                                <w:t>）</w:t>
                              </w:r>
                            </w:p>
                            <w:p w:rsidR="00A063BB" w:rsidRDefault="00A063BB" w:rsidP="00A063BB">
                              <w:pPr>
                                <w:jc w:val="center"/>
                                <w:rPr>
                                  <w:sz w:val="20"/>
                                  <w:szCs w:val="20"/>
                                </w:rPr>
                              </w:pPr>
                              <w:r>
                                <w:rPr>
                                  <w:rFonts w:ascii="ＭＳ 明朝" w:hAnsi="ＭＳ 明朝" w:hint="eastAsia"/>
                                  <w:sz w:val="20"/>
                                  <w:szCs w:val="20"/>
                                </w:rPr>
                                <w:t>‖</w:t>
                              </w:r>
                            </w:p>
                            <w:p w:rsidR="00A063BB" w:rsidRPr="00B43D0C" w:rsidRDefault="00A063BB" w:rsidP="00A063BB">
                              <w:pPr>
                                <w:jc w:val="center"/>
                                <w:rPr>
                                  <w:sz w:val="20"/>
                                  <w:szCs w:val="20"/>
                                </w:rPr>
                              </w:pPr>
                              <w:r>
                                <w:rPr>
                                  <w:rFonts w:hint="eastAsia"/>
                                  <w:sz w:val="20"/>
                                  <w:szCs w:val="20"/>
                                </w:rPr>
                                <w:t>特則として、金融商品販売法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498476" y="931350"/>
                            <a:ext cx="1082674" cy="323850"/>
                          </a:xfrm>
                          <a:prstGeom prst="rect">
                            <a:avLst/>
                          </a:prstGeom>
                          <a:solidFill>
                            <a:schemeClr val="lt1">
                              <a:alpha val="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063BB" w:rsidRPr="00B43D0C" w:rsidRDefault="00A063BB" w:rsidP="00A063BB">
                              <w:pPr>
                                <w:jc w:val="center"/>
                                <w:rPr>
                                  <w:sz w:val="20"/>
                                  <w:szCs w:val="20"/>
                                </w:rPr>
                              </w:pPr>
                              <w:r>
                                <w:rPr>
                                  <w:rFonts w:hint="eastAsia"/>
                                  <w:sz w:val="20"/>
                                  <w:szCs w:val="20"/>
                                </w:rPr>
                                <w:t>説明義務違反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 o:spid="_x0000_s1026" editas="canvas" style="width:411.75pt;height:153pt;mso-position-horizontal-relative:char;mso-position-vertical-relative:line" coordsize="52292,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92;height:19431;visibility:visible;mso-wrap-style:square">
                  <v:fill o:detectmouseclick="t"/>
                  <v:path o:connecttype="none"/>
                </v:shape>
                <v:shapetype id="_x0000_t202" coordsize="21600,21600" o:spt="202" path="m,l,21600r21600,l21600,xe">
                  <v:stroke joinstyle="miter"/>
                  <v:path gradientshapeok="t" o:connecttype="rect"/>
                </v:shapetype>
                <v:shape id="テキスト ボックス 2" o:spid="_x0000_s1028" type="#_x0000_t202" style="position:absolute;left:36004;top:5789;width:495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UYsUA&#10;AADaAAAADwAAAGRycy9kb3ducmV2LnhtbESPT2sCMRTE7wW/Q3iCt5pVsMhqFGkrCP0jVQ96e2ye&#10;u6mblzVJddtP3xQKHoeZ+Q0znbe2FhfywThWMOhnIIgLpw2XCnbb5f0YRIjIGmvHpOCbAsxnnbsp&#10;5tpd+YMum1iKBOGQo4IqxiaXMhQVWQx91xAn7+i8xZikL6X2eE1wW8thlj1Ii4bTQoUNPVZUnDZf&#10;VsHreb8efT7td/X4/Wf1ZgpvDs8vSvW67WICIlIbb+H/9korGMLflX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hRixQAAANoAAAAPAAAAAAAAAAAAAAAAAJgCAABkcnMv&#10;ZG93bnJldi54bWxQSwUGAAAAAAQABAD1AAAAigMAAAAA&#10;" fillcolor="white [3201]" stroked="f" strokeweight=".5pt">
                  <v:fill opacity="0"/>
                  <v:textbox>
                    <w:txbxContent>
                      <w:p w:rsidR="00A063BB" w:rsidRPr="00B43D0C" w:rsidRDefault="00A063BB" w:rsidP="00A063BB">
                        <w:pPr>
                          <w:jc w:val="center"/>
                          <w:rPr>
                            <w:sz w:val="20"/>
                            <w:szCs w:val="20"/>
                          </w:rPr>
                        </w:pPr>
                        <w:r>
                          <w:rPr>
                            <w:rFonts w:hint="eastAsia"/>
                            <w:sz w:val="20"/>
                            <w:szCs w:val="20"/>
                          </w:rPr>
                          <w:t>顧客</w:t>
                        </w:r>
                      </w:p>
                    </w:txbxContent>
                  </v:textbox>
                </v:shape>
                <v:shape id="テキスト ボックス 3" o:spid="_x0000_s1029" type="#_x0000_t202" style="position:absolute;left:12668;top:5789;width:83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x+cYA&#10;AADaAAAADwAAAGRycy9kb3ducmV2LnhtbESPT2sCMRTE74LfITyhN81aqcjWKKWtILQq/jnY22Pz&#10;uhu7edkmqW776Ruh0OMwM79hpvPW1uJMPhjHCoaDDARx4bThUsFhv+hPQISIrLF2TAq+KcB81u1M&#10;Mdfuwls672IpEoRDjgqqGJtcylBUZDEMXEOcvHfnLcYkfSm1x0uC21reZtlYWjScFips6LGi4mP3&#10;ZRW8fh43d6en46GerH+WK1N48/b8otRNr324BxGpjf/hv/ZSKxjB9U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qx+cYAAADaAAAADwAAAAAAAAAAAAAAAACYAgAAZHJz&#10;L2Rvd25yZXYueG1sUEsFBgAAAAAEAAQA9QAAAIsDAAAAAA==&#10;" fillcolor="white [3201]" stroked="f" strokeweight=".5pt">
                  <v:fill opacity="0"/>
                  <v:textbox>
                    <w:txbxContent>
                      <w:p w:rsidR="00A063BB" w:rsidRPr="00B43D0C" w:rsidRDefault="00A063BB" w:rsidP="00A063BB">
                        <w:pPr>
                          <w:jc w:val="center"/>
                          <w:rPr>
                            <w:sz w:val="20"/>
                            <w:szCs w:val="20"/>
                          </w:rPr>
                        </w:pPr>
                        <w:r>
                          <w:rPr>
                            <w:rFonts w:hint="eastAsia"/>
                            <w:sz w:val="20"/>
                            <w:szCs w:val="20"/>
                          </w:rPr>
                          <w:t>証券会社</w:t>
                        </w:r>
                      </w:p>
                    </w:txbxContent>
                  </v:textbox>
                </v:shape>
                <v:line id="直線コネクタ 4" o:spid="_x0000_s1030" style="position:absolute;visibility:visible;mso-wrap-style:square" from="21050,7503" to="36004,7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uvcMAAADaAAAADwAAAGRycy9kb3ducmV2LnhtbESPQWsCMRSE70L/Q3gFb5pVZC2r2UVa&#10;BA9tQVvvz81zN7h5WZKo2/76plDocZiZb5h1NdhO3MgH41jBbJqBIK6dNtwo+PzYTp5AhIissXNM&#10;Cr4oQFU+jNZYaHfnPd0OsREJwqFABW2MfSFlqFuyGKauJ07e2XmLMUnfSO3xnuC2k/Msy6VFw2mh&#10;xZ6eW6ovh6tVEE9vy/fc0NWb40vzbUy+2b7mSo0fh80KRKQh/of/2jutYAG/V9INk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vbr3DAAAA2gAAAA8AAAAAAAAAAAAA&#10;AAAAoQIAAGRycy9kb3ducmV2LnhtbFBLBQYAAAAABAAEAPkAAACRAwAAAAA=&#10;" strokecolor="black [3040]" strokeweight="3pt">
                  <v:stroke linestyle="thinThin"/>
                </v:line>
                <v:shape id="テキスト ボックス 6" o:spid="_x0000_s1031" type="#_x0000_t202" style="position:absolute;left:6667;top:359;width:4562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SYcUA&#10;AADaAAAADwAAAGRycy9kb3ducmV2LnhtbESPQWsCMRSE7wX/Q3hCbzWroMhqlNJWENoqWg96e2xe&#10;d1M3L2uS6tZf3xSEHoeZ+YaZzltbizP5YBwr6PcyEMSF04ZLBbuPxcMYRIjIGmvHpOCHAsxnnbsp&#10;5tpdeEPnbSxFgnDIUUEVY5NLGYqKLIaea4iT9+m8xZikL6X2eElwW8tBlo2kRcNpocKGnioqjttv&#10;q+DttF8Pv573u3q8ui7fTeHN4eVVqftu+zgBEamN/+Fbe6kVjODvSr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RJhxQAAANoAAAAPAAAAAAAAAAAAAAAAAJgCAABkcnMv&#10;ZG93bnJldi54bWxQSwUGAAAAAAQABAD1AAAAigMAAAAA&#10;" fillcolor="white [3201]" stroked="f" strokeweight=".5pt">
                  <v:fill opacity="0"/>
                  <v:textbox>
                    <w:txbxContent>
                      <w:p w:rsidR="00A063BB" w:rsidRPr="00B43D0C" w:rsidRDefault="00A063BB" w:rsidP="00A063BB">
                        <w:pPr>
                          <w:jc w:val="center"/>
                          <w:rPr>
                            <w:sz w:val="20"/>
                            <w:szCs w:val="20"/>
                          </w:rPr>
                        </w:pPr>
                        <w:r>
                          <w:rPr>
                            <w:rFonts w:hint="eastAsia"/>
                            <w:sz w:val="20"/>
                            <w:szCs w:val="20"/>
                          </w:rPr>
                          <w:t xml:space="preserve">(a) </w:t>
                        </w:r>
                        <w:r>
                          <w:rPr>
                            <w:rFonts w:hint="eastAsia"/>
                            <w:sz w:val="20"/>
                            <w:szCs w:val="20"/>
                          </w:rPr>
                          <w:t>無効・取消し：民法、消費者契約法（なお、特定商取引</w:t>
                        </w:r>
                        <w:r>
                          <w:rPr>
                            <w:rFonts w:hint="eastAsia"/>
                            <w:sz w:val="20"/>
                            <w:szCs w:val="20"/>
                          </w:rPr>
                          <w:t>26</w:t>
                        </w:r>
                        <w:r>
                          <w:rPr>
                            <w:rFonts w:hint="eastAsia"/>
                            <w:sz w:val="20"/>
                            <w:szCs w:val="20"/>
                          </w:rPr>
                          <w:t>Ⅰ⑧イ）</w:t>
                        </w:r>
                      </w:p>
                    </w:txbxContent>
                  </v:textbox>
                </v:shape>
                <v:shape id="テキスト ボックス 7" o:spid="_x0000_s1032" type="#_x0000_t202" style="position:absolute;left:26193;top:3407;width:5525;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3+sYA&#10;AADaAAAADwAAAGRycy9kb3ducmV2LnhtbESPT2sCMRTE74LfITyhN81asMrWKKWtILQq/jnY22Pz&#10;uhu7edkmqW776Ruh0OMwM79hpvPW1uJMPhjHCoaDDARx4bThUsFhv+hPQISIrLF2TAq+KcB81u1M&#10;Mdfuwls672IpEoRDjgqqGJtcylBUZDEMXEOcvHfnLcYkfSm1x0uC21reZtmdtGg4LVTY0GNFxcfu&#10;yyp4/TxuRqen46GerH+WK1N48/b8otRNr324BxGpjf/hv/ZSKxjD9U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G3+sYAAADaAAAADwAAAAAAAAAAAAAAAACYAgAAZHJz&#10;L2Rvd25yZXYueG1sUEsFBgAAAAAEAAQA9QAAAIsDAAAAAA==&#10;" fillcolor="white [3201]" stroked="f" strokeweight=".5pt">
                  <v:fill opacity="0"/>
                  <v:textbox>
                    <w:txbxContent>
                      <w:p w:rsidR="00A063BB" w:rsidRPr="00B43D0C" w:rsidRDefault="00A063BB" w:rsidP="00A063BB">
                        <w:pPr>
                          <w:jc w:val="center"/>
                          <w:rPr>
                            <w:rFonts w:eastAsiaTheme="minorEastAsia"/>
                            <w:sz w:val="56"/>
                            <w:szCs w:val="56"/>
                          </w:rPr>
                        </w:pPr>
                        <w:r w:rsidRPr="00B43D0C">
                          <w:rPr>
                            <w:rFonts w:eastAsiaTheme="minorEastAsia" w:hint="eastAsia"/>
                            <w:sz w:val="56"/>
                            <w:szCs w:val="56"/>
                          </w:rPr>
                          <w:t>×</w:t>
                        </w:r>
                      </w:p>
                    </w:txbxContent>
                  </v:textbox>
                </v:shape>
                <v:line id="直線コネクタ 5" o:spid="_x0000_s1033" style="position:absolute;visibility:visible;mso-wrap-style:square" from="15811,3407" to="26193,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Gd8EAAADaAAAADwAAAGRycy9kb3ducmV2LnhtbESPT4vCMBTE78J+h/CEvYimyiprNS2L&#10;IOrRP5e9PZJnW2xeShO17qffCILHYWZ+wyzzztbiRq2vHCsYjxIQxNqZigsFp+N6+A3CB2SDtWNS&#10;8CAPefbRW2Jq3J33dDuEQkQI+xQVlCE0qZRel2TRj1xDHL2zay2GKNtCmhbvEW5rOUmSmbRYcVwo&#10;saFVSfpyuFoFvyS/jpvB9vHH80nSoNG422ilPvvdzwJEoC68w6/21iiYwvNKv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EZ3wQAAANoAAAAPAAAAAAAAAAAAAAAA&#10;AKECAABkcnMvZG93bnJldi54bWxQSwUGAAAAAAQABAD5AAAAjwMAAAAA&#10;" strokecolor="black [3040]">
                  <v:stroke dashstyle="dash"/>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9" o:spid="_x0000_s1034" type="#_x0000_t38" style="position:absolute;left:27669;top:-1593;width:127;height:21622;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EcUAAADaAAAADwAAAGRycy9kb3ducmV2LnhtbESPQWvCQBSE7wX/w/IEL6Vu9FBtdJUg&#10;iJ5aTC31+Mg+k2j2bcyuMfXXu4VCj8PMfMPMl52pREuNKy0rGA0jEMSZ1SXnCvaf65cpCOeRNVaW&#10;ScEPOVguek9zjLW98Y7a1OciQNjFqKDwvo6ldFlBBt3Q1sTBO9rGoA+yyaVu8BbgppLjKHqVBksO&#10;CwXWtCooO6dXo2CTRN+n53tSth++ft92X6vLYZIqNeh3yQyEp87/h//aW63gDX6vhBs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EcUAAADaAAAADwAAAAAAAAAA&#10;AAAAAAChAgAAZHJzL2Rvd25yZXYueG1sUEsFBgAAAAAEAAQA+QAAAJMDAAAAAA==&#10;" adj="388800" strokecolor="black [3040]">
                  <v:stroke endarrow="block"/>
                </v:shape>
                <v:shape id="テキスト ボックス 10" o:spid="_x0000_s1035" type="#_x0000_t202" style="position:absolute;left:22987;top:11204;width:25717;height:7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qccA&#10;AADbAAAADwAAAGRycy9kb3ducmV2LnhtbESPT0sDMRDF70K/Q5hCbzarUClr0yLWQsE/xdpDvQ2b&#10;cTd2M9kmsV399M5B8DbDe/Peb2aL3rfqRDG5wAauxgUo4ipYx7WB3dvqcgoqZWSLbWAy8E0JFvPB&#10;xQxLG878SqdtrpWEcCrRQJNzV2qdqoY8pnHoiEX7CNFjljXW2kY8S7hv9XVR3GiPjqWhwY7uG6oO&#10;2y9v4Om430w+l/tdO335WT+7Krr3h0djRsP+7hZUpj7/m/+u11bwhV5+kQ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ImqnHAAAA2wAAAA8AAAAAAAAAAAAAAAAAmAIAAGRy&#10;cy9kb3ducmV2LnhtbFBLBQYAAAAABAAEAPUAAACMAwAAAAA=&#10;" fillcolor="white [3201]" stroked="f" strokeweight=".5pt">
                  <v:fill opacity="0"/>
                  <v:textbox>
                    <w:txbxContent>
                      <w:p w:rsidR="00A063BB" w:rsidRDefault="00A063BB" w:rsidP="00A063BB">
                        <w:pPr>
                          <w:jc w:val="center"/>
                          <w:rPr>
                            <w:rFonts w:hint="eastAsia"/>
                            <w:sz w:val="20"/>
                            <w:szCs w:val="20"/>
                          </w:rPr>
                        </w:pPr>
                        <w:r>
                          <w:rPr>
                            <w:rFonts w:hint="eastAsia"/>
                            <w:sz w:val="20"/>
                            <w:szCs w:val="20"/>
                          </w:rPr>
                          <w:t xml:space="preserve">(b) </w:t>
                        </w:r>
                        <w:r>
                          <w:rPr>
                            <w:rFonts w:hint="eastAsia"/>
                            <w:sz w:val="20"/>
                            <w:szCs w:val="20"/>
                          </w:rPr>
                          <w:t>不法行為責任追及（民</w:t>
                        </w:r>
                        <w:r>
                          <w:rPr>
                            <w:rFonts w:hint="eastAsia"/>
                            <w:sz w:val="20"/>
                            <w:szCs w:val="20"/>
                          </w:rPr>
                          <w:t>709</w:t>
                        </w:r>
                        <w:r>
                          <w:rPr>
                            <w:rFonts w:hint="eastAsia"/>
                            <w:sz w:val="20"/>
                            <w:szCs w:val="20"/>
                          </w:rPr>
                          <w:t>・</w:t>
                        </w:r>
                        <w:r>
                          <w:rPr>
                            <w:rFonts w:hint="eastAsia"/>
                            <w:sz w:val="20"/>
                            <w:szCs w:val="20"/>
                          </w:rPr>
                          <w:t>715</w:t>
                        </w:r>
                        <w:r>
                          <w:rPr>
                            <w:rFonts w:hint="eastAsia"/>
                            <w:sz w:val="20"/>
                            <w:szCs w:val="20"/>
                          </w:rPr>
                          <w:t>）</w:t>
                        </w:r>
                      </w:p>
                      <w:p w:rsidR="00A063BB" w:rsidRDefault="00A063BB" w:rsidP="00A063BB">
                        <w:pPr>
                          <w:jc w:val="center"/>
                          <w:rPr>
                            <w:rFonts w:hint="eastAsia"/>
                            <w:sz w:val="20"/>
                            <w:szCs w:val="20"/>
                          </w:rPr>
                        </w:pPr>
                        <w:r>
                          <w:rPr>
                            <w:rFonts w:ascii="ＭＳ 明朝" w:hAnsi="ＭＳ 明朝" w:hint="eastAsia"/>
                            <w:sz w:val="20"/>
                            <w:szCs w:val="20"/>
                          </w:rPr>
                          <w:t>‖</w:t>
                        </w:r>
                      </w:p>
                      <w:p w:rsidR="00A063BB" w:rsidRPr="00B43D0C" w:rsidRDefault="00A063BB" w:rsidP="00A063BB">
                        <w:pPr>
                          <w:jc w:val="center"/>
                          <w:rPr>
                            <w:sz w:val="20"/>
                            <w:szCs w:val="20"/>
                          </w:rPr>
                        </w:pPr>
                        <w:r>
                          <w:rPr>
                            <w:rFonts w:hint="eastAsia"/>
                            <w:sz w:val="20"/>
                            <w:szCs w:val="20"/>
                          </w:rPr>
                          <w:t>特則として、金融商品販売法</w:t>
                        </w:r>
                      </w:p>
                    </w:txbxContent>
                  </v:textbox>
                </v:shape>
                <v:shape id="テキスト ボックス 11" o:spid="_x0000_s1036" type="#_x0000_t202" style="position:absolute;left:4984;top:9313;width:1082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0c8MA&#10;AADbAAAADwAAAGRycy9kb3ducmV2LnhtbERPTWvCQBC9F/wPywhepG6itUh0lVKoeG2UiLchOybR&#10;7OyS3Wrsr+8WCr3N433OatObVtyo841lBekkAUFcWt1wpeCw/3hegPABWWNrmRQ8yMNmPXhaYabt&#10;nT/plodKxBD2GSqoQ3CZlL6syaCfWEccubPtDIYIu0rqDu8x3LRymiSv0mDDsaFGR+81ldf8yyhw&#10;5/z6Mi+O2/SxHRezU3E5uvG3UqNh/7YEEagP/+I/907H+Sn8/h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K0c8MAAADbAAAADwAAAAAAAAAAAAAAAACYAgAAZHJzL2Rv&#10;d25yZXYueG1sUEsFBgAAAAAEAAQA9QAAAIgDAAAAAA==&#10;" fillcolor="white [3201]" strokecolor="black [3213]" strokeweight=".5pt">
                  <v:fill opacity="0"/>
                  <v:textbox>
                    <w:txbxContent>
                      <w:p w:rsidR="00A063BB" w:rsidRPr="00B43D0C" w:rsidRDefault="00A063BB" w:rsidP="00A063BB">
                        <w:pPr>
                          <w:jc w:val="center"/>
                          <w:rPr>
                            <w:sz w:val="20"/>
                            <w:szCs w:val="20"/>
                          </w:rPr>
                        </w:pPr>
                        <w:r>
                          <w:rPr>
                            <w:rFonts w:hint="eastAsia"/>
                            <w:sz w:val="20"/>
                            <w:szCs w:val="20"/>
                          </w:rPr>
                          <w:t>説明義務違反</w:t>
                        </w:r>
                      </w:p>
                    </w:txbxContent>
                  </v:textbox>
                </v:shape>
                <w10:anchorlock/>
              </v:group>
            </w:pict>
          </mc:Fallback>
        </mc:AlternateContent>
      </w:r>
    </w:p>
    <w:p w:rsidR="00CC2BAF" w:rsidRDefault="00CC2BAF" w:rsidP="0012188C"/>
    <w:p w:rsidR="009B2EAE" w:rsidRDefault="009B2EAE" w:rsidP="0012188C"/>
    <w:p w:rsidR="00580147" w:rsidRPr="00A03ED7" w:rsidRDefault="00580147" w:rsidP="00580147">
      <w:r w:rsidRPr="00A03ED7">
        <w:rPr>
          <w:rFonts w:hint="eastAsia"/>
        </w:rPr>
        <w:t>民</w:t>
      </w:r>
      <w:r w:rsidRPr="00A03ED7">
        <w:rPr>
          <w:rFonts w:hint="eastAsia"/>
        </w:rPr>
        <w:t>709</w:t>
      </w:r>
    </w:p>
    <w:p w:rsidR="00580147" w:rsidRPr="00A03ED7" w:rsidRDefault="00580147" w:rsidP="00580147">
      <w:pPr>
        <w:ind w:leftChars="100" w:left="210"/>
      </w:pPr>
      <w:r w:rsidRPr="00A03ED7">
        <w:rPr>
          <w:rFonts w:hint="eastAsia"/>
        </w:rPr>
        <w:t>①権利または法律上保護される利益の侵害（違法性）</w:t>
      </w:r>
      <w:r w:rsidR="008337B6">
        <w:rPr>
          <w:rFonts w:hint="eastAsia"/>
        </w:rPr>
        <w:t>、</w:t>
      </w:r>
      <w:r w:rsidRPr="00A03ED7">
        <w:rPr>
          <w:rFonts w:hint="eastAsia"/>
        </w:rPr>
        <w:t>②故意または過失</w:t>
      </w:r>
      <w:r w:rsidR="008337B6">
        <w:rPr>
          <w:rFonts w:hint="eastAsia"/>
        </w:rPr>
        <w:t>、</w:t>
      </w:r>
      <w:r w:rsidRPr="00A03ED7">
        <w:rPr>
          <w:rFonts w:hint="eastAsia"/>
        </w:rPr>
        <w:t>③損害</w:t>
      </w:r>
      <w:r w:rsidR="008337B6">
        <w:rPr>
          <w:rFonts w:hint="eastAsia"/>
        </w:rPr>
        <w:t>、</w:t>
      </w:r>
      <w:r w:rsidRPr="00A03ED7">
        <w:rPr>
          <w:rFonts w:hint="eastAsia"/>
        </w:rPr>
        <w:t>④因果関係</w:t>
      </w:r>
      <w:r w:rsidR="008337B6">
        <w:rPr>
          <w:rFonts w:hint="eastAsia"/>
        </w:rPr>
        <w:t>、</w:t>
      </w:r>
      <w:r w:rsidRPr="00A03ED7">
        <w:rPr>
          <w:rFonts w:hint="eastAsia"/>
        </w:rPr>
        <w:t>⑤その他、不法行為責任の成立を阻却する事由がないこと</w:t>
      </w:r>
    </w:p>
    <w:p w:rsidR="00580147" w:rsidRDefault="00580147" w:rsidP="00580147"/>
    <w:p w:rsidR="0005338D" w:rsidRPr="00A03ED7" w:rsidRDefault="0005338D" w:rsidP="00580147"/>
    <w:p w:rsidR="00580147" w:rsidRDefault="00580147" w:rsidP="00580147">
      <w:r w:rsidRPr="00A03ED7">
        <w:rPr>
          <w:rFonts w:hint="eastAsia"/>
        </w:rPr>
        <w:t>使用者責任（民</w:t>
      </w:r>
      <w:r w:rsidRPr="00A03ED7">
        <w:rPr>
          <w:rFonts w:hint="eastAsia"/>
        </w:rPr>
        <w:t>715</w:t>
      </w:r>
      <w:r w:rsidRPr="00A03ED7">
        <w:rPr>
          <w:rFonts w:hint="eastAsia"/>
        </w:rPr>
        <w:t>）</w:t>
      </w:r>
    </w:p>
    <w:p w:rsidR="00580147" w:rsidRPr="00A03ED7" w:rsidRDefault="00580147" w:rsidP="00580147">
      <w:pPr>
        <w:ind w:leftChars="100" w:left="210"/>
      </w:pPr>
      <w:r w:rsidRPr="00A03ED7">
        <w:rPr>
          <w:rFonts w:hint="eastAsia"/>
        </w:rPr>
        <w:t>①使用関係</w:t>
      </w:r>
      <w:r w:rsidR="008337B6">
        <w:rPr>
          <w:rFonts w:hint="eastAsia"/>
        </w:rPr>
        <w:t>、</w:t>
      </w:r>
      <w:r w:rsidRPr="00A03ED7">
        <w:rPr>
          <w:rFonts w:hint="eastAsia"/>
        </w:rPr>
        <w:t>②「事業の執行について」</w:t>
      </w:r>
      <w:r w:rsidR="008337B6">
        <w:rPr>
          <w:rFonts w:hint="eastAsia"/>
        </w:rPr>
        <w:t>、</w:t>
      </w:r>
      <w:r w:rsidRPr="00A03ED7">
        <w:rPr>
          <w:rFonts w:hint="eastAsia"/>
        </w:rPr>
        <w:t>③被用者の不法行為</w:t>
      </w:r>
      <w:r w:rsidR="008337B6">
        <w:rPr>
          <w:rFonts w:hint="eastAsia"/>
        </w:rPr>
        <w:t>、</w:t>
      </w:r>
      <w:r w:rsidRPr="00A03ED7">
        <w:rPr>
          <w:rFonts w:hint="eastAsia"/>
        </w:rPr>
        <w:t>④免責事由がないこと</w:t>
      </w:r>
    </w:p>
    <w:p w:rsidR="00580147" w:rsidRPr="00A03ED7" w:rsidRDefault="00580147" w:rsidP="00580147"/>
    <w:p w:rsidR="00344664" w:rsidRDefault="00344664">
      <w:pPr>
        <w:widowControl/>
        <w:jc w:val="left"/>
      </w:pPr>
      <w:r>
        <w:br w:type="page"/>
      </w:r>
    </w:p>
    <w:p w:rsidR="0012188C" w:rsidRPr="00A03ED7" w:rsidRDefault="0012188C" w:rsidP="00580147">
      <w:r w:rsidRPr="00A03ED7">
        <w:rPr>
          <w:rFonts w:hint="eastAsia"/>
        </w:rPr>
        <w:lastRenderedPageBreak/>
        <w:t>(</w:t>
      </w:r>
      <w:r w:rsidR="00AE7F06">
        <w:rPr>
          <w:rFonts w:hint="eastAsia"/>
        </w:rPr>
        <w:t>2</w:t>
      </w:r>
      <w:r w:rsidRPr="00A03ED7">
        <w:rPr>
          <w:rFonts w:hint="eastAsia"/>
        </w:rPr>
        <w:t>)</w:t>
      </w:r>
      <w:r w:rsidR="00580147">
        <w:rPr>
          <w:rFonts w:hint="eastAsia"/>
        </w:rPr>
        <w:t>金融商品の販売</w:t>
      </w:r>
      <w:r w:rsidR="00AE7F06">
        <w:rPr>
          <w:rFonts w:hint="eastAsia"/>
        </w:rPr>
        <w:t>に関する</w:t>
      </w:r>
      <w:r w:rsidRPr="00A03ED7">
        <w:rPr>
          <w:rFonts w:hint="eastAsia"/>
        </w:rPr>
        <w:t>不法行為</w:t>
      </w:r>
    </w:p>
    <w:p w:rsidR="0012188C" w:rsidRPr="00A03ED7" w:rsidRDefault="0012188C" w:rsidP="0012188C"/>
    <w:p w:rsidR="002C284A" w:rsidRPr="00A03ED7" w:rsidRDefault="0012188C" w:rsidP="0012188C">
      <w:r w:rsidRPr="00A03ED7">
        <w:rPr>
          <w:rFonts w:hint="eastAsia"/>
        </w:rPr>
        <w:t>要件：説明義務</w:t>
      </w:r>
      <w:r w:rsidR="002C284A" w:rsidRPr="00A03ED7">
        <w:rPr>
          <w:rFonts w:hint="eastAsia"/>
        </w:rPr>
        <w:t>違反</w:t>
      </w:r>
      <w:r w:rsidR="005B5698">
        <w:rPr>
          <w:rFonts w:hint="eastAsia"/>
        </w:rPr>
        <w:t xml:space="preserve">　→　効果：</w:t>
      </w:r>
      <w:r w:rsidR="005B5698" w:rsidRPr="00A03ED7">
        <w:rPr>
          <w:rFonts w:hint="eastAsia"/>
        </w:rPr>
        <w:t>損害賠償＋過失相殺（民</w:t>
      </w:r>
      <w:r w:rsidR="005B5698" w:rsidRPr="00A03ED7">
        <w:rPr>
          <w:rFonts w:hint="eastAsia"/>
        </w:rPr>
        <w:t>722</w:t>
      </w:r>
      <w:r w:rsidR="005B5698" w:rsidRPr="00A03ED7">
        <w:rPr>
          <w:rFonts w:hint="eastAsia"/>
        </w:rPr>
        <w:t>Ⅱ）</w:t>
      </w:r>
    </w:p>
    <w:p w:rsidR="005B5698" w:rsidRPr="00A03ED7" w:rsidRDefault="005B5698" w:rsidP="0012188C"/>
    <w:p w:rsidR="001218BA" w:rsidRDefault="001218BA">
      <w:pPr>
        <w:widowControl/>
        <w:jc w:val="left"/>
        <w:rPr>
          <w:rFonts w:ascii="ＭＳ ゴシック" w:eastAsia="ＭＳ ゴシック" w:hAnsi="ＭＳ ゴシック"/>
        </w:rPr>
      </w:pPr>
    </w:p>
    <w:p w:rsidR="001218BA" w:rsidRDefault="001218BA">
      <w:pPr>
        <w:widowControl/>
        <w:jc w:val="left"/>
        <w:rPr>
          <w:rFonts w:ascii="ＭＳ ゴシック" w:eastAsia="ＭＳ ゴシック" w:hAnsi="ＭＳ ゴシック"/>
        </w:rPr>
      </w:pPr>
    </w:p>
    <w:p w:rsidR="001218BA" w:rsidRDefault="001218BA">
      <w:pPr>
        <w:widowControl/>
        <w:jc w:val="left"/>
        <w:rPr>
          <w:rFonts w:ascii="ＭＳ ゴシック" w:eastAsia="ＭＳ ゴシック" w:hAnsi="ＭＳ ゴシック"/>
        </w:rPr>
      </w:pPr>
    </w:p>
    <w:p w:rsidR="001218BA" w:rsidRDefault="001218BA">
      <w:pPr>
        <w:widowControl/>
        <w:jc w:val="left"/>
        <w:rPr>
          <w:rFonts w:ascii="ＭＳ ゴシック" w:eastAsia="ＭＳ ゴシック" w:hAnsi="ＭＳ ゴシック"/>
        </w:rPr>
      </w:pPr>
    </w:p>
    <w:p w:rsidR="0012188C" w:rsidRPr="00A03ED7" w:rsidRDefault="00B917D3" w:rsidP="0012188C">
      <w:pPr>
        <w:rPr>
          <w:rFonts w:ascii="ＭＳ ゴシック" w:eastAsia="ＭＳ ゴシック" w:hAnsi="ＭＳ ゴシック"/>
        </w:rPr>
      </w:pPr>
      <w:r w:rsidRPr="00A03ED7">
        <w:rPr>
          <w:rFonts w:ascii="ＭＳ ゴシック" w:eastAsia="ＭＳ ゴシック" w:hAnsi="ＭＳ ゴシック" w:hint="eastAsia"/>
        </w:rPr>
        <w:t>10-</w:t>
      </w:r>
      <w:r w:rsidR="00E5086E" w:rsidRPr="00A03ED7">
        <w:rPr>
          <w:rFonts w:ascii="ＭＳ ゴシック" w:eastAsia="ＭＳ ゴシック" w:hAnsi="ＭＳ ゴシック" w:hint="eastAsia"/>
        </w:rPr>
        <w:t>2</w:t>
      </w:r>
      <w:r w:rsidR="0012188C" w:rsidRPr="00A03ED7">
        <w:rPr>
          <w:rFonts w:ascii="ＭＳ ゴシック" w:eastAsia="ＭＳ ゴシック" w:hAnsi="ＭＳ ゴシック" w:hint="eastAsia"/>
        </w:rPr>
        <w:t>-2.金融商品販売法</w:t>
      </w:r>
    </w:p>
    <w:p w:rsidR="0012188C" w:rsidRPr="00A03ED7" w:rsidRDefault="0012188C" w:rsidP="0012188C"/>
    <w:p w:rsidR="0012188C" w:rsidRPr="00A03ED7" w:rsidRDefault="0012188C" w:rsidP="0012188C">
      <w:r w:rsidRPr="00A03ED7">
        <w:rPr>
          <w:rFonts w:hint="eastAsia"/>
        </w:rPr>
        <w:t>(1)</w:t>
      </w:r>
      <w:r w:rsidRPr="00A03ED7">
        <w:rPr>
          <w:rFonts w:hint="eastAsia"/>
        </w:rPr>
        <w:t>規制の方法</w:t>
      </w:r>
    </w:p>
    <w:p w:rsidR="0012188C" w:rsidRPr="00A03ED7" w:rsidRDefault="0012188C" w:rsidP="0012188C"/>
    <w:p w:rsidR="0012188C" w:rsidRPr="00A03ED7" w:rsidRDefault="0012188C" w:rsidP="0012188C">
      <w:r w:rsidRPr="00A03ED7">
        <w:rPr>
          <w:rFonts w:hint="eastAsia"/>
        </w:rPr>
        <w:t>金融商品の販売等に関する法律（金融商品販売法）</w:t>
      </w:r>
      <w:r w:rsidR="001218BA">
        <w:rPr>
          <w:rFonts w:hint="eastAsia"/>
        </w:rPr>
        <w:t>の</w:t>
      </w:r>
      <w:r w:rsidRPr="00A03ED7">
        <w:rPr>
          <w:rFonts w:hint="eastAsia"/>
        </w:rPr>
        <w:t>制定（平成</w:t>
      </w:r>
      <w:r w:rsidRPr="00A03ED7">
        <w:rPr>
          <w:rFonts w:hint="eastAsia"/>
        </w:rPr>
        <w:t>12</w:t>
      </w:r>
      <w:r w:rsidRPr="00A03ED7">
        <w:rPr>
          <w:rFonts w:hint="eastAsia"/>
        </w:rPr>
        <w:t>年）</w:t>
      </w:r>
    </w:p>
    <w:p w:rsidR="0012188C" w:rsidRDefault="0012188C" w:rsidP="0012188C"/>
    <w:p w:rsidR="00344664" w:rsidRDefault="00344664">
      <w:pPr>
        <w:widowControl/>
        <w:jc w:val="left"/>
      </w:pPr>
    </w:p>
    <w:p w:rsidR="00344664" w:rsidRDefault="00344664">
      <w:pPr>
        <w:widowControl/>
        <w:jc w:val="left"/>
      </w:pPr>
    </w:p>
    <w:p w:rsidR="001218BA" w:rsidRDefault="00D72CEC" w:rsidP="0012188C">
      <w:r w:rsidRPr="00A03ED7">
        <w:rPr>
          <w:rFonts w:hint="eastAsia"/>
        </w:rPr>
        <w:t>金融商品</w:t>
      </w:r>
      <w:r w:rsidR="0012188C" w:rsidRPr="00A03ED7">
        <w:rPr>
          <w:rFonts w:hint="eastAsia"/>
        </w:rPr>
        <w:t>の販売</w:t>
      </w:r>
      <w:r w:rsidR="001218BA" w:rsidRPr="00A03ED7">
        <w:rPr>
          <w:rFonts w:hint="eastAsia"/>
        </w:rPr>
        <w:t>（金販</w:t>
      </w:r>
      <w:r w:rsidR="001218BA" w:rsidRPr="00A03ED7">
        <w:rPr>
          <w:rFonts w:hint="eastAsia"/>
        </w:rPr>
        <w:t>2</w:t>
      </w:r>
      <w:r w:rsidR="001218BA" w:rsidRPr="00A03ED7">
        <w:rPr>
          <w:rFonts w:hint="eastAsia"/>
        </w:rPr>
        <w:t>）</w:t>
      </w:r>
    </w:p>
    <w:p w:rsidR="0012188C" w:rsidRDefault="0012188C" w:rsidP="0012188C"/>
    <w:p w:rsidR="001218BA" w:rsidRPr="001218BA" w:rsidRDefault="001218BA" w:rsidP="0012188C"/>
    <w:p w:rsidR="001218BA" w:rsidRPr="00A03ED7" w:rsidRDefault="001218BA" w:rsidP="0012188C"/>
    <w:p w:rsidR="0012188C" w:rsidRPr="00A03ED7" w:rsidRDefault="0012188C" w:rsidP="0012188C">
      <w:r w:rsidRPr="00A03ED7">
        <w:rPr>
          <w:rFonts w:hint="eastAsia"/>
        </w:rPr>
        <w:t>(2)</w:t>
      </w:r>
      <w:r w:rsidRPr="00A03ED7">
        <w:rPr>
          <w:rFonts w:hint="eastAsia"/>
        </w:rPr>
        <w:t>重要事項説明義務（金販</w:t>
      </w:r>
      <w:r w:rsidRPr="00A03ED7">
        <w:rPr>
          <w:rFonts w:hint="eastAsia"/>
        </w:rPr>
        <w:t>3</w:t>
      </w:r>
      <w:r w:rsidRPr="00A03ED7">
        <w:rPr>
          <w:rFonts w:hint="eastAsia"/>
        </w:rPr>
        <w:t>）</w:t>
      </w:r>
    </w:p>
    <w:p w:rsidR="0012188C" w:rsidRDefault="0012188C" w:rsidP="0012188C"/>
    <w:p w:rsidR="001218BA" w:rsidRDefault="001218BA" w:rsidP="0012188C"/>
    <w:p w:rsidR="001218BA" w:rsidRPr="00A03ED7" w:rsidRDefault="001218BA" w:rsidP="0012188C"/>
    <w:p w:rsidR="0012188C" w:rsidRPr="00A03ED7" w:rsidRDefault="0012188C" w:rsidP="0012188C">
      <w:r w:rsidRPr="00A03ED7">
        <w:rPr>
          <w:rFonts w:hint="eastAsia"/>
        </w:rPr>
        <w:t>重要事項の内容（金販</w:t>
      </w:r>
      <w:r w:rsidRPr="00A03ED7">
        <w:rPr>
          <w:rFonts w:hint="eastAsia"/>
        </w:rPr>
        <w:t>3</w:t>
      </w:r>
      <w:r w:rsidRPr="00A03ED7">
        <w:rPr>
          <w:rFonts w:hint="eastAsia"/>
        </w:rPr>
        <w:t>Ⅰ）</w:t>
      </w:r>
    </w:p>
    <w:p w:rsidR="0012188C" w:rsidRPr="00A03ED7" w:rsidRDefault="0012188C" w:rsidP="0012188C">
      <w:r w:rsidRPr="00A03ED7">
        <w:rPr>
          <w:rFonts w:hint="eastAsia"/>
        </w:rPr>
        <w:t>・元本欠損のおそれ、指標、取引の仕組みのうちの重要な部分（①③⑤）</w:t>
      </w:r>
    </w:p>
    <w:p w:rsidR="0012188C" w:rsidRPr="00A03ED7" w:rsidRDefault="0012188C" w:rsidP="0012188C">
      <w:r w:rsidRPr="00A03ED7">
        <w:rPr>
          <w:rFonts w:hint="eastAsia"/>
        </w:rPr>
        <w:t>・元本を上回る損失のおそれ、指標、取引の仕組みのうちの重要な部分（②④⑥）</w:t>
      </w:r>
    </w:p>
    <w:p w:rsidR="0012188C" w:rsidRPr="00A03ED7" w:rsidRDefault="0012188C" w:rsidP="0012188C">
      <w:r w:rsidRPr="00A03ED7">
        <w:rPr>
          <w:rFonts w:hint="eastAsia"/>
        </w:rPr>
        <w:t>・権利行使期間制限・契約解除期間制限（⑦）</w:t>
      </w:r>
    </w:p>
    <w:p w:rsidR="0012188C" w:rsidRDefault="0012188C" w:rsidP="0012188C"/>
    <w:p w:rsidR="001218BA" w:rsidRPr="00A03ED7" w:rsidRDefault="001218BA" w:rsidP="0012188C"/>
    <w:p w:rsidR="0012188C" w:rsidRPr="00A03ED7" w:rsidRDefault="0012188C" w:rsidP="0012188C">
      <w:r w:rsidRPr="00A03ED7">
        <w:rPr>
          <w:rFonts w:hint="eastAsia"/>
        </w:rPr>
        <w:t>説明の方法･程度（金販</w:t>
      </w:r>
      <w:r w:rsidRPr="00A03ED7">
        <w:rPr>
          <w:rFonts w:hint="eastAsia"/>
        </w:rPr>
        <w:t>3</w:t>
      </w:r>
      <w:r w:rsidRPr="00A03ED7">
        <w:rPr>
          <w:rFonts w:hint="eastAsia"/>
        </w:rPr>
        <w:t>Ⅱ）</w:t>
      </w:r>
    </w:p>
    <w:p w:rsidR="001218BA" w:rsidRPr="00A03ED7" w:rsidRDefault="001218BA" w:rsidP="0012188C"/>
    <w:p w:rsidR="00344664" w:rsidRDefault="00344664">
      <w:pPr>
        <w:widowControl/>
        <w:jc w:val="left"/>
      </w:pPr>
      <w:r>
        <w:br w:type="page"/>
      </w:r>
    </w:p>
    <w:p w:rsidR="0012188C" w:rsidRPr="00A03ED7" w:rsidRDefault="0012188C" w:rsidP="0012188C">
      <w:r w:rsidRPr="00A03ED7">
        <w:rPr>
          <w:rFonts w:hint="eastAsia"/>
        </w:rPr>
        <w:lastRenderedPageBreak/>
        <w:t>(3)</w:t>
      </w:r>
      <w:r w:rsidRPr="00A03ED7">
        <w:rPr>
          <w:rFonts w:hint="eastAsia"/>
        </w:rPr>
        <w:t>損害賠償責任（金販</w:t>
      </w:r>
      <w:r w:rsidRPr="00A03ED7">
        <w:rPr>
          <w:rFonts w:hint="eastAsia"/>
        </w:rPr>
        <w:t>5</w:t>
      </w:r>
      <w:r w:rsidRPr="00A03ED7">
        <w:rPr>
          <w:rFonts w:hint="eastAsia"/>
        </w:rPr>
        <w:t>）</w:t>
      </w:r>
    </w:p>
    <w:p w:rsidR="0012188C" w:rsidRPr="00A03ED7" w:rsidRDefault="0012188C" w:rsidP="0012188C"/>
    <w:p w:rsidR="002C284A" w:rsidRPr="00A03ED7" w:rsidRDefault="002C284A" w:rsidP="001218BA">
      <w:r w:rsidRPr="00A03ED7">
        <w:rPr>
          <w:rFonts w:hint="eastAsia"/>
        </w:rPr>
        <w:t>①</w:t>
      </w:r>
      <w:r w:rsidR="0012188C" w:rsidRPr="00A03ED7">
        <w:rPr>
          <w:rFonts w:hint="eastAsia"/>
        </w:rPr>
        <w:t>無過失責任</w:t>
      </w:r>
      <w:r w:rsidRPr="00A03ED7">
        <w:rPr>
          <w:rFonts w:hint="eastAsia"/>
        </w:rPr>
        <w:t>（金販</w:t>
      </w:r>
      <w:r w:rsidRPr="00A03ED7">
        <w:rPr>
          <w:rFonts w:hint="eastAsia"/>
        </w:rPr>
        <w:t>5</w:t>
      </w:r>
      <w:r w:rsidR="0012188C" w:rsidRPr="00A03ED7">
        <w:rPr>
          <w:rFonts w:hint="eastAsia"/>
        </w:rPr>
        <w:t>）</w:t>
      </w:r>
      <w:r w:rsidR="002B3A82">
        <w:rPr>
          <w:rFonts w:hint="eastAsia"/>
        </w:rPr>
        <w:t>、</w:t>
      </w:r>
      <w:r w:rsidRPr="00A03ED7">
        <w:rPr>
          <w:rFonts w:hint="eastAsia"/>
        </w:rPr>
        <w:t>②</w:t>
      </w:r>
      <w:r w:rsidR="0012188C" w:rsidRPr="00A03ED7">
        <w:rPr>
          <w:rFonts w:hint="eastAsia"/>
        </w:rPr>
        <w:t>損害額</w:t>
      </w:r>
      <w:r w:rsidR="002B3A82">
        <w:rPr>
          <w:rFonts w:hint="eastAsia"/>
        </w:rPr>
        <w:t>・</w:t>
      </w:r>
      <w:r w:rsidRPr="00A03ED7">
        <w:rPr>
          <w:rFonts w:hint="eastAsia"/>
        </w:rPr>
        <w:t>因果関係</w:t>
      </w:r>
      <w:r w:rsidR="0012188C" w:rsidRPr="00A03ED7">
        <w:rPr>
          <w:rFonts w:hint="eastAsia"/>
        </w:rPr>
        <w:t>の推定（金販</w:t>
      </w:r>
      <w:r w:rsidR="0012188C" w:rsidRPr="00A03ED7">
        <w:rPr>
          <w:rFonts w:hint="eastAsia"/>
        </w:rPr>
        <w:t>6</w:t>
      </w:r>
      <w:r w:rsidR="001D731A" w:rsidRPr="00A03ED7">
        <w:rPr>
          <w:rFonts w:hint="eastAsia"/>
        </w:rPr>
        <w:t>）</w:t>
      </w:r>
    </w:p>
    <w:p w:rsidR="00A36DB2" w:rsidRDefault="00A36DB2" w:rsidP="0012188C"/>
    <w:p w:rsidR="001218BA" w:rsidRDefault="001218BA" w:rsidP="0012188C"/>
    <w:p w:rsidR="001218BA" w:rsidRDefault="001218BA" w:rsidP="0012188C">
      <w:pPr>
        <w:rPr>
          <w:rFonts w:hint="eastAsia"/>
        </w:rPr>
      </w:pPr>
    </w:p>
    <w:p w:rsidR="00C13CA2" w:rsidRDefault="00C13CA2" w:rsidP="0012188C"/>
    <w:p w:rsidR="001218BA" w:rsidRPr="001218BA" w:rsidRDefault="001218BA" w:rsidP="0012188C"/>
    <w:p w:rsidR="0012188C" w:rsidRPr="00A03ED7" w:rsidRDefault="0012188C" w:rsidP="00EC6DEE">
      <w:pPr>
        <w:spacing w:line="280" w:lineRule="exact"/>
        <w:ind w:leftChars="100" w:left="210"/>
        <w:rPr>
          <w:rFonts w:ascii="ＭＳ ゴシック" w:eastAsia="ＭＳ ゴシック" w:hAnsi="ＭＳ ゴシック"/>
          <w:sz w:val="20"/>
          <w:szCs w:val="20"/>
        </w:rPr>
      </w:pPr>
      <w:r w:rsidRPr="00A03ED7">
        <w:rPr>
          <w:rFonts w:ascii="ＭＳ ゴシック" w:eastAsia="ＭＳ ゴシック" w:hAnsi="ＭＳ ゴシック" w:hint="eastAsia"/>
          <w:sz w:val="20"/>
          <w:szCs w:val="20"/>
          <w:bdr w:val="single" w:sz="4" w:space="0" w:color="auto"/>
        </w:rPr>
        <w:t>事例</w:t>
      </w:r>
      <w:r w:rsidR="008E4168" w:rsidRPr="00A03ED7">
        <w:rPr>
          <w:rFonts w:ascii="ＭＳ ゴシック" w:eastAsia="ＭＳ ゴシック" w:hAnsi="ＭＳ ゴシック" w:hint="eastAsia"/>
          <w:sz w:val="20"/>
          <w:szCs w:val="20"/>
          <w:bdr w:val="single" w:sz="4" w:space="0" w:color="auto"/>
        </w:rPr>
        <w:t>10-a</w:t>
      </w:r>
      <w:r w:rsidRPr="00A03ED7">
        <w:rPr>
          <w:rFonts w:ascii="ＭＳ ゴシック" w:eastAsia="ＭＳ ゴシック" w:hAnsi="ＭＳ ゴシック" w:hint="eastAsia"/>
          <w:sz w:val="20"/>
          <w:szCs w:val="20"/>
        </w:rPr>
        <w:t xml:space="preserve">　金融商品の販売</w:t>
      </w:r>
    </w:p>
    <w:p w:rsidR="0012188C" w:rsidRPr="00A03ED7" w:rsidRDefault="003063E1" w:rsidP="00EC6DEE">
      <w:pPr>
        <w:spacing w:line="280" w:lineRule="exact"/>
        <w:ind w:leftChars="100" w:left="210"/>
        <w:rPr>
          <w:sz w:val="20"/>
          <w:szCs w:val="20"/>
        </w:rPr>
      </w:pPr>
      <w:r>
        <w:rPr>
          <w:rFonts w:hint="eastAsia"/>
          <w:sz w:val="20"/>
          <w:szCs w:val="20"/>
        </w:rPr>
        <w:t>アカリ</w:t>
      </w:r>
      <w:r w:rsidR="0012188C" w:rsidRPr="00A03ED7">
        <w:rPr>
          <w:rFonts w:hint="eastAsia"/>
          <w:sz w:val="20"/>
          <w:szCs w:val="20"/>
        </w:rPr>
        <w:t>さんは、</w:t>
      </w:r>
      <w:r w:rsidR="0012188C" w:rsidRPr="00A03ED7">
        <w:rPr>
          <w:rFonts w:hint="eastAsia"/>
          <w:sz w:val="20"/>
          <w:szCs w:val="20"/>
        </w:rPr>
        <w:t>N</w:t>
      </w:r>
      <w:r w:rsidR="0012188C" w:rsidRPr="00A03ED7">
        <w:rPr>
          <w:rFonts w:hint="eastAsia"/>
          <w:sz w:val="20"/>
          <w:szCs w:val="20"/>
        </w:rPr>
        <w:t>證券の従業員</w:t>
      </w:r>
      <w:r w:rsidR="0012188C" w:rsidRPr="00A03ED7">
        <w:rPr>
          <w:rFonts w:hint="eastAsia"/>
          <w:sz w:val="20"/>
          <w:szCs w:val="20"/>
        </w:rPr>
        <w:t>A</w:t>
      </w:r>
      <w:r w:rsidR="0012188C" w:rsidRPr="00A03ED7">
        <w:rPr>
          <w:rFonts w:hint="eastAsia"/>
          <w:sz w:val="20"/>
          <w:szCs w:val="20"/>
        </w:rPr>
        <w:t>に勧められるまま、ワラント債</w:t>
      </w:r>
      <w:r w:rsidR="00E760B2">
        <w:rPr>
          <w:rFonts w:hint="eastAsia"/>
          <w:sz w:val="20"/>
          <w:szCs w:val="20"/>
        </w:rPr>
        <w:t>（社債［会社が一般投資家から借入れをするもの］に新株予約権［その会社の株式を一定価格で取得できる権利］が付された商品</w:t>
      </w:r>
      <w:bookmarkStart w:id="0" w:name="_GoBack"/>
      <w:bookmarkEnd w:id="0"/>
      <w:r w:rsidR="00E760B2">
        <w:rPr>
          <w:rFonts w:hint="eastAsia"/>
          <w:sz w:val="20"/>
          <w:szCs w:val="20"/>
        </w:rPr>
        <w:t>）</w:t>
      </w:r>
      <w:r w:rsidR="0012188C" w:rsidRPr="00A03ED7">
        <w:rPr>
          <w:rFonts w:hint="eastAsia"/>
          <w:sz w:val="20"/>
          <w:szCs w:val="20"/>
        </w:rPr>
        <w:t>を</w:t>
      </w:r>
      <w:r w:rsidR="0012188C" w:rsidRPr="00A03ED7">
        <w:rPr>
          <w:rFonts w:hint="eastAsia"/>
          <w:sz w:val="20"/>
          <w:szCs w:val="20"/>
        </w:rPr>
        <w:t>3000</w:t>
      </w:r>
      <w:r w:rsidR="0012188C" w:rsidRPr="00A03ED7">
        <w:rPr>
          <w:rFonts w:hint="eastAsia"/>
          <w:sz w:val="20"/>
          <w:szCs w:val="20"/>
        </w:rPr>
        <w:t>万円で購入した。購入の際に、</w:t>
      </w:r>
      <w:r w:rsidR="0012188C" w:rsidRPr="00A03ED7">
        <w:rPr>
          <w:rFonts w:hint="eastAsia"/>
          <w:sz w:val="20"/>
          <w:szCs w:val="20"/>
        </w:rPr>
        <w:t>A</w:t>
      </w:r>
      <w:r w:rsidR="0012188C" w:rsidRPr="00A03ED7">
        <w:rPr>
          <w:rFonts w:hint="eastAsia"/>
          <w:sz w:val="20"/>
          <w:szCs w:val="20"/>
        </w:rPr>
        <w:t>は、「ワラント債は株より数倍利回りのいいヒット商品で、手数料も要らないものです」と言っただけで、それ以上、ワラントの意義、権利行使価格、権利行使期間の意味、元本欠損によって無価値になることもありうることについては全く説明しなかった。その後、株価の下落や、</w:t>
      </w:r>
      <w:r>
        <w:rPr>
          <w:rFonts w:hint="eastAsia"/>
          <w:sz w:val="20"/>
          <w:szCs w:val="20"/>
        </w:rPr>
        <w:t>アカリ</w:t>
      </w:r>
      <w:r w:rsidR="0012188C" w:rsidRPr="00A03ED7">
        <w:rPr>
          <w:rFonts w:hint="eastAsia"/>
          <w:sz w:val="20"/>
          <w:szCs w:val="20"/>
        </w:rPr>
        <w:t>さん自身がワラント債の仕組みをよく理解していなかったことにより、ワラント債の元本欠損額は最終的には</w:t>
      </w:r>
      <w:r w:rsidR="0012188C" w:rsidRPr="00A03ED7">
        <w:rPr>
          <w:rFonts w:hint="eastAsia"/>
          <w:sz w:val="20"/>
          <w:szCs w:val="20"/>
        </w:rPr>
        <w:t>2000</w:t>
      </w:r>
      <w:r w:rsidR="0012188C" w:rsidRPr="00A03ED7">
        <w:rPr>
          <w:rFonts w:hint="eastAsia"/>
          <w:sz w:val="20"/>
          <w:szCs w:val="20"/>
        </w:rPr>
        <w:t>万円となった。</w:t>
      </w:r>
    </w:p>
    <w:p w:rsidR="00A50A11" w:rsidRDefault="00A50A11" w:rsidP="00A50A11">
      <w:pPr>
        <w:rPr>
          <w:rFonts w:hint="eastAsia"/>
        </w:rPr>
      </w:pPr>
    </w:p>
    <w:p w:rsidR="00A50A11" w:rsidRDefault="00A50A11" w:rsidP="00A50A11">
      <w:pPr>
        <w:rPr>
          <w:rFonts w:hint="eastAsia"/>
        </w:rPr>
      </w:pPr>
    </w:p>
    <w:p w:rsidR="00A50A11" w:rsidRDefault="00A50A11" w:rsidP="00A50A11">
      <w:pPr>
        <w:rPr>
          <w:rFonts w:hint="eastAsia"/>
        </w:rPr>
      </w:pPr>
    </w:p>
    <w:p w:rsidR="00A50A11" w:rsidRPr="00A03ED7" w:rsidRDefault="00A50A11" w:rsidP="00A50A11">
      <w:r w:rsidRPr="00A03ED7">
        <w:rPr>
          <w:rFonts w:hint="eastAsia"/>
        </w:rPr>
        <w:t>民法のルール</w:t>
      </w:r>
      <w:r>
        <w:rPr>
          <w:rFonts w:hint="eastAsia"/>
        </w:rPr>
        <w:t>の</w:t>
      </w:r>
      <w:r w:rsidRPr="00A03ED7">
        <w:rPr>
          <w:rFonts w:hint="eastAsia"/>
        </w:rPr>
        <w:t>適用（金販</w:t>
      </w:r>
      <w:r w:rsidRPr="00A03ED7">
        <w:rPr>
          <w:rFonts w:hint="eastAsia"/>
        </w:rPr>
        <w:t>7</w:t>
      </w:r>
      <w:r w:rsidRPr="00A03ED7">
        <w:rPr>
          <w:rFonts w:hint="eastAsia"/>
        </w:rPr>
        <w:t>）</w:t>
      </w:r>
      <w:r>
        <w:rPr>
          <w:rFonts w:hint="eastAsia"/>
        </w:rPr>
        <w:t>：民</w:t>
      </w:r>
      <w:r>
        <w:rPr>
          <w:rFonts w:hint="eastAsia"/>
        </w:rPr>
        <w:t>722</w:t>
      </w:r>
      <w:r>
        <w:rPr>
          <w:rFonts w:hint="eastAsia"/>
        </w:rPr>
        <w:t>Ⅱ・</w:t>
      </w:r>
      <w:r>
        <w:rPr>
          <w:rFonts w:hint="eastAsia"/>
        </w:rPr>
        <w:t>724 etc.</w:t>
      </w:r>
    </w:p>
    <w:sectPr w:rsidR="00A50A11" w:rsidRPr="00A03ED7" w:rsidSect="00A03ED7">
      <w:headerReference w:type="default" r:id="rId8"/>
      <w:footerReference w:type="default" r:id="rId9"/>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82" w:rsidRDefault="00DE0282">
      <w:r>
        <w:separator/>
      </w:r>
    </w:p>
  </w:endnote>
  <w:endnote w:type="continuationSeparator" w:id="0">
    <w:p w:rsidR="00DE0282" w:rsidRDefault="00DE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D0" w:rsidRDefault="006060D0">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83791">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82" w:rsidRDefault="00DE0282">
      <w:r>
        <w:separator/>
      </w:r>
    </w:p>
  </w:footnote>
  <w:footnote w:type="continuationSeparator" w:id="0">
    <w:p w:rsidR="00DE0282" w:rsidRDefault="00DE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9B" w:rsidRPr="00166C93" w:rsidRDefault="006060D0">
    <w:pPr>
      <w:pStyle w:val="a3"/>
      <w:rPr>
        <w:sz w:val="20"/>
        <w:szCs w:val="20"/>
      </w:rPr>
    </w:pPr>
    <w:r>
      <w:rPr>
        <w:rFonts w:hint="eastAsia"/>
      </w:rPr>
      <w:tab/>
    </w:r>
    <w:r>
      <w:rPr>
        <w:rFonts w:hint="eastAsia"/>
      </w:rPr>
      <w:tab/>
    </w:r>
    <w:r w:rsidR="00406F9B">
      <w:rPr>
        <w:rFonts w:hint="eastAsia"/>
        <w:sz w:val="20"/>
        <w:szCs w:val="20"/>
      </w:rPr>
      <w:t>商法総則・商行為法Ⅰ</w:t>
    </w:r>
    <w:r w:rsidR="00A03ED7">
      <w:rPr>
        <w:rFonts w:hint="eastAsia"/>
        <w:sz w:val="20"/>
        <w:szCs w:val="20"/>
      </w:rPr>
      <w:t>レジュメ</w:t>
    </w:r>
    <w:r w:rsidR="002C5ADC">
      <w:rPr>
        <w:rFonts w:hint="eastAsia"/>
        <w:sz w:val="20"/>
        <w:szCs w:val="20"/>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8C"/>
    <w:rsid w:val="00001F41"/>
    <w:rsid w:val="00004BFB"/>
    <w:rsid w:val="00006A80"/>
    <w:rsid w:val="000076F5"/>
    <w:rsid w:val="000129DE"/>
    <w:rsid w:val="0002082A"/>
    <w:rsid w:val="00022164"/>
    <w:rsid w:val="00022AED"/>
    <w:rsid w:val="000268DC"/>
    <w:rsid w:val="00031CCB"/>
    <w:rsid w:val="000340FF"/>
    <w:rsid w:val="00034603"/>
    <w:rsid w:val="000350C0"/>
    <w:rsid w:val="00045222"/>
    <w:rsid w:val="0005338D"/>
    <w:rsid w:val="00054DDC"/>
    <w:rsid w:val="00064BFA"/>
    <w:rsid w:val="00072518"/>
    <w:rsid w:val="00077077"/>
    <w:rsid w:val="00077462"/>
    <w:rsid w:val="000776CB"/>
    <w:rsid w:val="00084817"/>
    <w:rsid w:val="00096534"/>
    <w:rsid w:val="000A45C4"/>
    <w:rsid w:val="000A7CF0"/>
    <w:rsid w:val="000C4833"/>
    <w:rsid w:val="000D2D75"/>
    <w:rsid w:val="000D61B6"/>
    <w:rsid w:val="000E1F62"/>
    <w:rsid w:val="000E554F"/>
    <w:rsid w:val="00102A0B"/>
    <w:rsid w:val="001045B1"/>
    <w:rsid w:val="0012188C"/>
    <w:rsid w:val="001218BA"/>
    <w:rsid w:val="00124876"/>
    <w:rsid w:val="001322EB"/>
    <w:rsid w:val="0013458D"/>
    <w:rsid w:val="00141699"/>
    <w:rsid w:val="00145E91"/>
    <w:rsid w:val="00147538"/>
    <w:rsid w:val="00150C3C"/>
    <w:rsid w:val="0015250E"/>
    <w:rsid w:val="00153870"/>
    <w:rsid w:val="00165329"/>
    <w:rsid w:val="00166C93"/>
    <w:rsid w:val="0017262A"/>
    <w:rsid w:val="00180F1C"/>
    <w:rsid w:val="001C2547"/>
    <w:rsid w:val="001D731A"/>
    <w:rsid w:val="001E0921"/>
    <w:rsid w:val="001E17B7"/>
    <w:rsid w:val="001E7C5E"/>
    <w:rsid w:val="001F5429"/>
    <w:rsid w:val="002053B9"/>
    <w:rsid w:val="0024046C"/>
    <w:rsid w:val="00267221"/>
    <w:rsid w:val="00277031"/>
    <w:rsid w:val="00277F97"/>
    <w:rsid w:val="00280828"/>
    <w:rsid w:val="00283890"/>
    <w:rsid w:val="00287BF9"/>
    <w:rsid w:val="002A2248"/>
    <w:rsid w:val="002A6231"/>
    <w:rsid w:val="002B399F"/>
    <w:rsid w:val="002B3A82"/>
    <w:rsid w:val="002B76C7"/>
    <w:rsid w:val="002C0795"/>
    <w:rsid w:val="002C284A"/>
    <w:rsid w:val="002C3086"/>
    <w:rsid w:val="002C3447"/>
    <w:rsid w:val="002C5ADC"/>
    <w:rsid w:val="002E00DC"/>
    <w:rsid w:val="002E3B43"/>
    <w:rsid w:val="002E4834"/>
    <w:rsid w:val="002E6366"/>
    <w:rsid w:val="002F289C"/>
    <w:rsid w:val="002F335A"/>
    <w:rsid w:val="00304B28"/>
    <w:rsid w:val="003063E1"/>
    <w:rsid w:val="003156CF"/>
    <w:rsid w:val="00321134"/>
    <w:rsid w:val="003357C0"/>
    <w:rsid w:val="00342C33"/>
    <w:rsid w:val="0034322E"/>
    <w:rsid w:val="00343625"/>
    <w:rsid w:val="00343E5B"/>
    <w:rsid w:val="00344664"/>
    <w:rsid w:val="00344F30"/>
    <w:rsid w:val="003528AB"/>
    <w:rsid w:val="00354FEA"/>
    <w:rsid w:val="00355EAD"/>
    <w:rsid w:val="00355EBB"/>
    <w:rsid w:val="00380160"/>
    <w:rsid w:val="00382ED9"/>
    <w:rsid w:val="003855BF"/>
    <w:rsid w:val="00394D84"/>
    <w:rsid w:val="00395630"/>
    <w:rsid w:val="003A3A52"/>
    <w:rsid w:val="003B538C"/>
    <w:rsid w:val="003C641E"/>
    <w:rsid w:val="003D35DF"/>
    <w:rsid w:val="003D708C"/>
    <w:rsid w:val="003E1177"/>
    <w:rsid w:val="003E2069"/>
    <w:rsid w:val="003F462A"/>
    <w:rsid w:val="003F6564"/>
    <w:rsid w:val="004015D6"/>
    <w:rsid w:val="00406F9B"/>
    <w:rsid w:val="00407361"/>
    <w:rsid w:val="0041541D"/>
    <w:rsid w:val="00416A96"/>
    <w:rsid w:val="00441562"/>
    <w:rsid w:val="004458E2"/>
    <w:rsid w:val="00445D6D"/>
    <w:rsid w:val="00451699"/>
    <w:rsid w:val="00461431"/>
    <w:rsid w:val="00467224"/>
    <w:rsid w:val="00467B33"/>
    <w:rsid w:val="00484F5B"/>
    <w:rsid w:val="0049350E"/>
    <w:rsid w:val="00495ED9"/>
    <w:rsid w:val="004A2854"/>
    <w:rsid w:val="004A2F3A"/>
    <w:rsid w:val="004B1B28"/>
    <w:rsid w:val="004B1C99"/>
    <w:rsid w:val="004B4D1A"/>
    <w:rsid w:val="004C0EFC"/>
    <w:rsid w:val="004C6308"/>
    <w:rsid w:val="004F56F0"/>
    <w:rsid w:val="005155F2"/>
    <w:rsid w:val="005250C5"/>
    <w:rsid w:val="00527B25"/>
    <w:rsid w:val="005311A9"/>
    <w:rsid w:val="005429D8"/>
    <w:rsid w:val="00545BA1"/>
    <w:rsid w:val="005520D2"/>
    <w:rsid w:val="005539EA"/>
    <w:rsid w:val="00555854"/>
    <w:rsid w:val="00566A7A"/>
    <w:rsid w:val="00580147"/>
    <w:rsid w:val="00583548"/>
    <w:rsid w:val="00592463"/>
    <w:rsid w:val="00594AC8"/>
    <w:rsid w:val="005B5698"/>
    <w:rsid w:val="005C2E62"/>
    <w:rsid w:val="005C6D7B"/>
    <w:rsid w:val="005D0DCA"/>
    <w:rsid w:val="005E1725"/>
    <w:rsid w:val="005E4D3E"/>
    <w:rsid w:val="005E7C59"/>
    <w:rsid w:val="005F5D09"/>
    <w:rsid w:val="005F74E3"/>
    <w:rsid w:val="006060D0"/>
    <w:rsid w:val="00624667"/>
    <w:rsid w:val="006329BD"/>
    <w:rsid w:val="006347EA"/>
    <w:rsid w:val="006372FB"/>
    <w:rsid w:val="006575EB"/>
    <w:rsid w:val="00671021"/>
    <w:rsid w:val="00672501"/>
    <w:rsid w:val="00672644"/>
    <w:rsid w:val="0068521B"/>
    <w:rsid w:val="00687811"/>
    <w:rsid w:val="006A43D0"/>
    <w:rsid w:val="006A4BA8"/>
    <w:rsid w:val="006A729D"/>
    <w:rsid w:val="006B32A2"/>
    <w:rsid w:val="006C0EEE"/>
    <w:rsid w:val="006C284A"/>
    <w:rsid w:val="006C5809"/>
    <w:rsid w:val="006D09ED"/>
    <w:rsid w:val="006D3D39"/>
    <w:rsid w:val="006F3906"/>
    <w:rsid w:val="006F7A17"/>
    <w:rsid w:val="00701361"/>
    <w:rsid w:val="00703471"/>
    <w:rsid w:val="0070521B"/>
    <w:rsid w:val="00705FCB"/>
    <w:rsid w:val="0070785B"/>
    <w:rsid w:val="00707A37"/>
    <w:rsid w:val="0071004B"/>
    <w:rsid w:val="00710720"/>
    <w:rsid w:val="0071121E"/>
    <w:rsid w:val="007239C5"/>
    <w:rsid w:val="007249A2"/>
    <w:rsid w:val="007254A1"/>
    <w:rsid w:val="0073119A"/>
    <w:rsid w:val="007336A0"/>
    <w:rsid w:val="0074727C"/>
    <w:rsid w:val="00747CE5"/>
    <w:rsid w:val="00764088"/>
    <w:rsid w:val="00766A77"/>
    <w:rsid w:val="007773F0"/>
    <w:rsid w:val="0078047E"/>
    <w:rsid w:val="0078408E"/>
    <w:rsid w:val="00786DCB"/>
    <w:rsid w:val="007A3CC2"/>
    <w:rsid w:val="007A4723"/>
    <w:rsid w:val="007B01C2"/>
    <w:rsid w:val="007B1F2A"/>
    <w:rsid w:val="007C6BDC"/>
    <w:rsid w:val="007F1D99"/>
    <w:rsid w:val="007F7233"/>
    <w:rsid w:val="008020E7"/>
    <w:rsid w:val="0080673B"/>
    <w:rsid w:val="008174F3"/>
    <w:rsid w:val="008337B6"/>
    <w:rsid w:val="00835158"/>
    <w:rsid w:val="0085337B"/>
    <w:rsid w:val="008669E6"/>
    <w:rsid w:val="008827BB"/>
    <w:rsid w:val="00887C48"/>
    <w:rsid w:val="008904A3"/>
    <w:rsid w:val="00894552"/>
    <w:rsid w:val="00895FC7"/>
    <w:rsid w:val="00897AEF"/>
    <w:rsid w:val="008A06FC"/>
    <w:rsid w:val="008A62D4"/>
    <w:rsid w:val="008B190A"/>
    <w:rsid w:val="008D3623"/>
    <w:rsid w:val="008D61F5"/>
    <w:rsid w:val="008E4168"/>
    <w:rsid w:val="008E6981"/>
    <w:rsid w:val="00912D09"/>
    <w:rsid w:val="009146F0"/>
    <w:rsid w:val="00925290"/>
    <w:rsid w:val="00961E12"/>
    <w:rsid w:val="009654C8"/>
    <w:rsid w:val="00975ADB"/>
    <w:rsid w:val="00980CFE"/>
    <w:rsid w:val="00995ACB"/>
    <w:rsid w:val="009A1208"/>
    <w:rsid w:val="009A47C7"/>
    <w:rsid w:val="009B2051"/>
    <w:rsid w:val="009B2EAE"/>
    <w:rsid w:val="009C0DA0"/>
    <w:rsid w:val="009C29E7"/>
    <w:rsid w:val="009E1BB3"/>
    <w:rsid w:val="009E1D2C"/>
    <w:rsid w:val="009E56A4"/>
    <w:rsid w:val="009E677F"/>
    <w:rsid w:val="009F12E0"/>
    <w:rsid w:val="009F23B7"/>
    <w:rsid w:val="009F662A"/>
    <w:rsid w:val="00A00C14"/>
    <w:rsid w:val="00A03ED7"/>
    <w:rsid w:val="00A063BB"/>
    <w:rsid w:val="00A1038C"/>
    <w:rsid w:val="00A1291E"/>
    <w:rsid w:val="00A2272E"/>
    <w:rsid w:val="00A36DB2"/>
    <w:rsid w:val="00A37F4E"/>
    <w:rsid w:val="00A4059C"/>
    <w:rsid w:val="00A4126D"/>
    <w:rsid w:val="00A47AAD"/>
    <w:rsid w:val="00A50A11"/>
    <w:rsid w:val="00A53593"/>
    <w:rsid w:val="00A704F9"/>
    <w:rsid w:val="00A70DE7"/>
    <w:rsid w:val="00A87985"/>
    <w:rsid w:val="00A95688"/>
    <w:rsid w:val="00A9738D"/>
    <w:rsid w:val="00AA5C0A"/>
    <w:rsid w:val="00AA62B6"/>
    <w:rsid w:val="00AB32A8"/>
    <w:rsid w:val="00AB391C"/>
    <w:rsid w:val="00AB695C"/>
    <w:rsid w:val="00AB77F4"/>
    <w:rsid w:val="00AC1C10"/>
    <w:rsid w:val="00AC3AB4"/>
    <w:rsid w:val="00AD3857"/>
    <w:rsid w:val="00AD587A"/>
    <w:rsid w:val="00AD7818"/>
    <w:rsid w:val="00AD79A8"/>
    <w:rsid w:val="00AE7F06"/>
    <w:rsid w:val="00AF0BD2"/>
    <w:rsid w:val="00AF2259"/>
    <w:rsid w:val="00AF3A7A"/>
    <w:rsid w:val="00AF772B"/>
    <w:rsid w:val="00B020B6"/>
    <w:rsid w:val="00B02A96"/>
    <w:rsid w:val="00B03681"/>
    <w:rsid w:val="00B3332A"/>
    <w:rsid w:val="00B339A5"/>
    <w:rsid w:val="00B424FC"/>
    <w:rsid w:val="00B427F0"/>
    <w:rsid w:val="00B520AC"/>
    <w:rsid w:val="00B5258C"/>
    <w:rsid w:val="00B54619"/>
    <w:rsid w:val="00B55B46"/>
    <w:rsid w:val="00B60231"/>
    <w:rsid w:val="00B65707"/>
    <w:rsid w:val="00B72885"/>
    <w:rsid w:val="00B759D8"/>
    <w:rsid w:val="00B86058"/>
    <w:rsid w:val="00B917D3"/>
    <w:rsid w:val="00B930BC"/>
    <w:rsid w:val="00BA391B"/>
    <w:rsid w:val="00BB4E22"/>
    <w:rsid w:val="00BB6521"/>
    <w:rsid w:val="00BB6B0C"/>
    <w:rsid w:val="00BC24C8"/>
    <w:rsid w:val="00BC3131"/>
    <w:rsid w:val="00BD2C1A"/>
    <w:rsid w:val="00BD766F"/>
    <w:rsid w:val="00C13CA2"/>
    <w:rsid w:val="00C25AB1"/>
    <w:rsid w:val="00C321BE"/>
    <w:rsid w:val="00C65AD8"/>
    <w:rsid w:val="00C66C56"/>
    <w:rsid w:val="00C72584"/>
    <w:rsid w:val="00C73783"/>
    <w:rsid w:val="00C83791"/>
    <w:rsid w:val="00C932AA"/>
    <w:rsid w:val="00C966BC"/>
    <w:rsid w:val="00CA5851"/>
    <w:rsid w:val="00CB1057"/>
    <w:rsid w:val="00CC2BAF"/>
    <w:rsid w:val="00CC5D94"/>
    <w:rsid w:val="00CC6814"/>
    <w:rsid w:val="00CC730C"/>
    <w:rsid w:val="00CD6F3C"/>
    <w:rsid w:val="00CE18D0"/>
    <w:rsid w:val="00CE634D"/>
    <w:rsid w:val="00CF0125"/>
    <w:rsid w:val="00CF3338"/>
    <w:rsid w:val="00D109FF"/>
    <w:rsid w:val="00D144DE"/>
    <w:rsid w:val="00D17CB1"/>
    <w:rsid w:val="00D232A2"/>
    <w:rsid w:val="00D25322"/>
    <w:rsid w:val="00D32B4D"/>
    <w:rsid w:val="00D43371"/>
    <w:rsid w:val="00D5270C"/>
    <w:rsid w:val="00D57C6E"/>
    <w:rsid w:val="00D7257E"/>
    <w:rsid w:val="00D72CEC"/>
    <w:rsid w:val="00D76B82"/>
    <w:rsid w:val="00D909F7"/>
    <w:rsid w:val="00D90AE9"/>
    <w:rsid w:val="00D916AA"/>
    <w:rsid w:val="00DA0F2D"/>
    <w:rsid w:val="00DA2447"/>
    <w:rsid w:val="00DA50D4"/>
    <w:rsid w:val="00DB20BD"/>
    <w:rsid w:val="00DB32AD"/>
    <w:rsid w:val="00DC15E3"/>
    <w:rsid w:val="00DC6374"/>
    <w:rsid w:val="00DD2CFC"/>
    <w:rsid w:val="00DE0282"/>
    <w:rsid w:val="00DE061B"/>
    <w:rsid w:val="00DE17E1"/>
    <w:rsid w:val="00E06873"/>
    <w:rsid w:val="00E46B31"/>
    <w:rsid w:val="00E5086E"/>
    <w:rsid w:val="00E51D82"/>
    <w:rsid w:val="00E65C05"/>
    <w:rsid w:val="00E73502"/>
    <w:rsid w:val="00E75312"/>
    <w:rsid w:val="00E760B2"/>
    <w:rsid w:val="00E91DF1"/>
    <w:rsid w:val="00E92FD3"/>
    <w:rsid w:val="00E94F35"/>
    <w:rsid w:val="00EA4AD9"/>
    <w:rsid w:val="00EA7469"/>
    <w:rsid w:val="00EB396F"/>
    <w:rsid w:val="00EC03D3"/>
    <w:rsid w:val="00EC351F"/>
    <w:rsid w:val="00EC6DEE"/>
    <w:rsid w:val="00ED3465"/>
    <w:rsid w:val="00ED4744"/>
    <w:rsid w:val="00EE0965"/>
    <w:rsid w:val="00EE0A0F"/>
    <w:rsid w:val="00EE2AED"/>
    <w:rsid w:val="00EE61AC"/>
    <w:rsid w:val="00EE6C96"/>
    <w:rsid w:val="00EF3418"/>
    <w:rsid w:val="00EF4C97"/>
    <w:rsid w:val="00F022A1"/>
    <w:rsid w:val="00F03956"/>
    <w:rsid w:val="00F15FED"/>
    <w:rsid w:val="00F16DAA"/>
    <w:rsid w:val="00F27D24"/>
    <w:rsid w:val="00F34553"/>
    <w:rsid w:val="00F42FCA"/>
    <w:rsid w:val="00F43831"/>
    <w:rsid w:val="00F43EF3"/>
    <w:rsid w:val="00F44BCE"/>
    <w:rsid w:val="00F52CB1"/>
    <w:rsid w:val="00F57223"/>
    <w:rsid w:val="00F6320D"/>
    <w:rsid w:val="00F63980"/>
    <w:rsid w:val="00F671F6"/>
    <w:rsid w:val="00F71A18"/>
    <w:rsid w:val="00F76107"/>
    <w:rsid w:val="00F7793A"/>
    <w:rsid w:val="00F82F0A"/>
    <w:rsid w:val="00F83119"/>
    <w:rsid w:val="00F93C25"/>
    <w:rsid w:val="00FA06FF"/>
    <w:rsid w:val="00FD7740"/>
    <w:rsid w:val="00FE6AA7"/>
    <w:rsid w:val="00FF249E"/>
    <w:rsid w:val="00FF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8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188C"/>
    <w:pPr>
      <w:tabs>
        <w:tab w:val="center" w:pos="4252"/>
        <w:tab w:val="right" w:pos="8504"/>
      </w:tabs>
      <w:snapToGrid w:val="0"/>
    </w:pPr>
  </w:style>
  <w:style w:type="paragraph" w:styleId="a4">
    <w:name w:val="footer"/>
    <w:basedOn w:val="a"/>
    <w:rsid w:val="0012188C"/>
    <w:pPr>
      <w:tabs>
        <w:tab w:val="center" w:pos="4252"/>
        <w:tab w:val="right" w:pos="8504"/>
      </w:tabs>
      <w:snapToGrid w:val="0"/>
    </w:pPr>
  </w:style>
  <w:style w:type="table" w:styleId="a5">
    <w:name w:val="Table Grid"/>
    <w:basedOn w:val="a1"/>
    <w:rsid w:val="003D70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283890"/>
    <w:rPr>
      <w:rFonts w:asciiTheme="majorHAnsi" w:eastAsiaTheme="majorEastAsia" w:hAnsiTheme="majorHAnsi" w:cstheme="majorBidi"/>
      <w:sz w:val="18"/>
      <w:szCs w:val="18"/>
    </w:rPr>
  </w:style>
  <w:style w:type="character" w:customStyle="1" w:styleId="a7">
    <w:name w:val="吹き出し (文字)"/>
    <w:basedOn w:val="a0"/>
    <w:link w:val="a6"/>
    <w:rsid w:val="00283890"/>
    <w:rPr>
      <w:rFonts w:asciiTheme="majorHAnsi" w:eastAsiaTheme="majorEastAsia" w:hAnsiTheme="majorHAnsi" w:cstheme="majorBidi"/>
      <w:kern w:val="2"/>
      <w:sz w:val="18"/>
      <w:szCs w:val="18"/>
    </w:rPr>
  </w:style>
  <w:style w:type="paragraph" w:styleId="Web">
    <w:name w:val="Normal (Web)"/>
    <w:basedOn w:val="a"/>
    <w:uiPriority w:val="99"/>
    <w:unhideWhenUsed/>
    <w:rsid w:val="00D144D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205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8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188C"/>
    <w:pPr>
      <w:tabs>
        <w:tab w:val="center" w:pos="4252"/>
        <w:tab w:val="right" w:pos="8504"/>
      </w:tabs>
      <w:snapToGrid w:val="0"/>
    </w:pPr>
  </w:style>
  <w:style w:type="paragraph" w:styleId="a4">
    <w:name w:val="footer"/>
    <w:basedOn w:val="a"/>
    <w:rsid w:val="0012188C"/>
    <w:pPr>
      <w:tabs>
        <w:tab w:val="center" w:pos="4252"/>
        <w:tab w:val="right" w:pos="8504"/>
      </w:tabs>
      <w:snapToGrid w:val="0"/>
    </w:pPr>
  </w:style>
  <w:style w:type="table" w:styleId="a5">
    <w:name w:val="Table Grid"/>
    <w:basedOn w:val="a1"/>
    <w:rsid w:val="003D70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283890"/>
    <w:rPr>
      <w:rFonts w:asciiTheme="majorHAnsi" w:eastAsiaTheme="majorEastAsia" w:hAnsiTheme="majorHAnsi" w:cstheme="majorBidi"/>
      <w:sz w:val="18"/>
      <w:szCs w:val="18"/>
    </w:rPr>
  </w:style>
  <w:style w:type="character" w:customStyle="1" w:styleId="a7">
    <w:name w:val="吹き出し (文字)"/>
    <w:basedOn w:val="a0"/>
    <w:link w:val="a6"/>
    <w:rsid w:val="00283890"/>
    <w:rPr>
      <w:rFonts w:asciiTheme="majorHAnsi" w:eastAsiaTheme="majorEastAsia" w:hAnsiTheme="majorHAnsi" w:cstheme="majorBidi"/>
      <w:kern w:val="2"/>
      <w:sz w:val="18"/>
      <w:szCs w:val="18"/>
    </w:rPr>
  </w:style>
  <w:style w:type="paragraph" w:styleId="Web">
    <w:name w:val="Normal (Web)"/>
    <w:basedOn w:val="a"/>
    <w:uiPriority w:val="99"/>
    <w:unhideWhenUsed/>
    <w:rsid w:val="00D144D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205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EF42-1F6D-45E5-9C82-93FC25A5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Pages>
  <Words>265</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vt:lpstr>
      <vt:lpstr>8</vt:lpstr>
    </vt:vector>
  </TitlesOfParts>
  <Company>Doshisha Univ.</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Yasushi Ito</dc:creator>
  <cp:lastModifiedBy>OWNER</cp:lastModifiedBy>
  <cp:revision>186</cp:revision>
  <cp:lastPrinted>2016-07-07T02:38:00Z</cp:lastPrinted>
  <dcterms:created xsi:type="dcterms:W3CDTF">2011-04-03T01:51:00Z</dcterms:created>
  <dcterms:modified xsi:type="dcterms:W3CDTF">2016-07-07T02:47:00Z</dcterms:modified>
</cp:coreProperties>
</file>