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872" w:rsidRDefault="002F5872" w:rsidP="001B1B2A">
      <w:pPr>
        <w:ind w:firstLineChars="0" w:firstLine="0"/>
        <w:jc w:val="center"/>
        <w:rPr>
          <w:rFonts w:ascii="Times New Roman" w:eastAsia="ＭＳ 明朝" w:hAnsi="Times New Roman"/>
          <w:sz w:val="22"/>
          <w:szCs w:val="24"/>
        </w:rPr>
      </w:pPr>
      <w:bookmarkStart w:id="0" w:name="_GoBack"/>
      <w:bookmarkEnd w:id="0"/>
      <w:r>
        <w:rPr>
          <w:rFonts w:ascii="Times New Roman" w:eastAsia="ＭＳ 明朝" w:hAnsi="Times New Roman" w:hint="eastAsia"/>
          <w:sz w:val="22"/>
          <w:szCs w:val="24"/>
        </w:rPr>
        <w:t>高橋宏司</w:t>
      </w:r>
      <w:r w:rsidRPr="002F5872">
        <w:rPr>
          <w:rFonts w:ascii="Times New Roman" w:eastAsia="ＭＳ 明朝" w:hAnsi="Times New Roman" w:hint="eastAsia"/>
          <w:sz w:val="22"/>
          <w:szCs w:val="24"/>
        </w:rPr>
        <w:t>「証券関係法規の規律管轄権と</w:t>
      </w:r>
      <w:r w:rsidRPr="002F5872">
        <w:rPr>
          <w:rFonts w:ascii="Times New Roman" w:eastAsia="ＭＳ 明朝" w:hAnsi="Times New Roman" w:hint="eastAsia"/>
          <w:sz w:val="22"/>
          <w:szCs w:val="24"/>
        </w:rPr>
        <w:t>ICO (Initial Coin Offering)</w:t>
      </w:r>
      <w:r w:rsidRPr="002F5872">
        <w:rPr>
          <w:rFonts w:ascii="Times New Roman" w:eastAsia="ＭＳ 明朝" w:hAnsi="Times New Roman" w:hint="eastAsia"/>
          <w:sz w:val="22"/>
          <w:szCs w:val="24"/>
        </w:rPr>
        <w:t>」</w:t>
      </w:r>
    </w:p>
    <w:p w:rsidR="002F5872" w:rsidRDefault="002F5872" w:rsidP="001B1B2A">
      <w:pPr>
        <w:ind w:firstLineChars="0" w:firstLine="0"/>
        <w:jc w:val="center"/>
        <w:rPr>
          <w:rFonts w:ascii="Times New Roman" w:eastAsia="ＭＳ 明朝" w:hAnsi="Times New Roman"/>
          <w:sz w:val="22"/>
          <w:szCs w:val="24"/>
        </w:rPr>
      </w:pPr>
      <w:r w:rsidRPr="002F5872">
        <w:rPr>
          <w:rFonts w:ascii="Times New Roman" w:eastAsia="ＭＳ 明朝" w:hAnsi="Times New Roman" w:hint="eastAsia"/>
          <w:sz w:val="22"/>
          <w:szCs w:val="24"/>
        </w:rPr>
        <w:t>国際法外交雑誌</w:t>
      </w:r>
      <w:r w:rsidRPr="002F5872">
        <w:rPr>
          <w:rFonts w:ascii="Times New Roman" w:eastAsia="ＭＳ 明朝" w:hAnsi="Times New Roman" w:hint="eastAsia"/>
          <w:sz w:val="22"/>
          <w:szCs w:val="24"/>
        </w:rPr>
        <w:t>117</w:t>
      </w:r>
      <w:r w:rsidRPr="002F5872">
        <w:rPr>
          <w:rFonts w:ascii="Times New Roman" w:eastAsia="ＭＳ 明朝" w:hAnsi="Times New Roman" w:hint="eastAsia"/>
          <w:sz w:val="22"/>
          <w:szCs w:val="24"/>
        </w:rPr>
        <w:t>巻</w:t>
      </w:r>
      <w:r w:rsidRPr="002F5872">
        <w:rPr>
          <w:rFonts w:ascii="Times New Roman" w:eastAsia="ＭＳ 明朝" w:hAnsi="Times New Roman" w:hint="eastAsia"/>
          <w:sz w:val="22"/>
          <w:szCs w:val="24"/>
        </w:rPr>
        <w:t>4</w:t>
      </w:r>
      <w:r w:rsidRPr="002F5872">
        <w:rPr>
          <w:rFonts w:ascii="Times New Roman" w:eastAsia="ＭＳ 明朝" w:hAnsi="Times New Roman" w:hint="eastAsia"/>
          <w:sz w:val="22"/>
          <w:szCs w:val="24"/>
        </w:rPr>
        <w:t>号</w:t>
      </w:r>
      <w:r w:rsidRPr="002F5872">
        <w:rPr>
          <w:rFonts w:ascii="Times New Roman" w:eastAsia="ＭＳ 明朝" w:hAnsi="Times New Roman" w:hint="eastAsia"/>
          <w:sz w:val="22"/>
          <w:szCs w:val="24"/>
        </w:rPr>
        <w:t>(2019</w:t>
      </w:r>
      <w:r w:rsidRPr="002F5872">
        <w:rPr>
          <w:rFonts w:ascii="Times New Roman" w:eastAsia="ＭＳ 明朝" w:hAnsi="Times New Roman" w:hint="eastAsia"/>
          <w:sz w:val="22"/>
          <w:szCs w:val="24"/>
        </w:rPr>
        <w:t>年</w:t>
      </w:r>
      <w:r w:rsidRPr="002F5872">
        <w:rPr>
          <w:rFonts w:ascii="Times New Roman" w:eastAsia="ＭＳ 明朝" w:hAnsi="Times New Roman" w:hint="eastAsia"/>
          <w:sz w:val="22"/>
          <w:szCs w:val="24"/>
        </w:rPr>
        <w:t>) 1-25</w:t>
      </w:r>
      <w:r w:rsidRPr="002F5872">
        <w:rPr>
          <w:rFonts w:ascii="Times New Roman" w:eastAsia="ＭＳ 明朝" w:hAnsi="Times New Roman" w:hint="eastAsia"/>
          <w:sz w:val="22"/>
          <w:szCs w:val="24"/>
        </w:rPr>
        <w:t>頁</w:t>
      </w:r>
    </w:p>
    <w:p w:rsidR="001B1B2A" w:rsidRDefault="00D035B3" w:rsidP="001B1B2A">
      <w:pPr>
        <w:ind w:firstLineChars="0" w:firstLine="0"/>
        <w:jc w:val="center"/>
        <w:rPr>
          <w:rFonts w:ascii="Times New Roman" w:eastAsia="ＭＳ 明朝" w:hAnsi="Times New Roman"/>
          <w:sz w:val="22"/>
          <w:szCs w:val="24"/>
        </w:rPr>
      </w:pPr>
      <w:r>
        <w:rPr>
          <w:rFonts w:ascii="Times New Roman" w:eastAsia="ＭＳ 明朝" w:hAnsi="Times New Roman"/>
          <w:sz w:val="22"/>
          <w:szCs w:val="24"/>
        </w:rPr>
        <w:t>“</w:t>
      </w:r>
      <w:r w:rsidR="001B1B2A" w:rsidRPr="007D35E2">
        <w:rPr>
          <w:rFonts w:ascii="Times New Roman" w:eastAsia="ＭＳ 明朝" w:hAnsi="Times New Roman"/>
          <w:sz w:val="22"/>
          <w:szCs w:val="24"/>
        </w:rPr>
        <w:t>Prescriptive Jurisdiction in Securities Regulations and ICOs (Initial Coin Offerings)</w:t>
      </w:r>
      <w:r>
        <w:rPr>
          <w:rFonts w:ascii="Times New Roman" w:eastAsia="ＭＳ 明朝" w:hAnsi="Times New Roman"/>
          <w:sz w:val="22"/>
          <w:szCs w:val="24"/>
        </w:rPr>
        <w:t>”</w:t>
      </w:r>
    </w:p>
    <w:p w:rsidR="00D035B3" w:rsidRPr="007D35E2" w:rsidRDefault="00D035B3" w:rsidP="001B1B2A">
      <w:pPr>
        <w:ind w:firstLineChars="0" w:firstLine="0"/>
        <w:jc w:val="center"/>
        <w:rPr>
          <w:rFonts w:ascii="Times New Roman" w:eastAsia="ＭＳ 明朝" w:hAnsi="Times New Roman"/>
          <w:sz w:val="22"/>
          <w:szCs w:val="24"/>
        </w:rPr>
      </w:pPr>
      <w:r>
        <w:rPr>
          <w:rFonts w:ascii="Times New Roman" w:eastAsia="ＭＳ 明朝" w:hAnsi="Times New Roman"/>
          <w:sz w:val="22"/>
          <w:szCs w:val="24"/>
        </w:rPr>
        <w:t>(2019) 117-4 Journal of International Law and Diplomacy pp. 1-25</w:t>
      </w:r>
    </w:p>
    <w:p w:rsidR="00D035B3" w:rsidRPr="007D35E2" w:rsidRDefault="001B1B2A" w:rsidP="00D035B3">
      <w:pPr>
        <w:ind w:firstLineChars="0" w:firstLine="0"/>
        <w:jc w:val="right"/>
        <w:rPr>
          <w:rFonts w:ascii="Times New Roman" w:eastAsia="ＭＳ 明朝" w:hAnsi="Times New Roman"/>
          <w:sz w:val="22"/>
          <w:szCs w:val="24"/>
        </w:rPr>
      </w:pPr>
      <w:r w:rsidRPr="007D35E2">
        <w:rPr>
          <w:rFonts w:ascii="Times New Roman" w:eastAsia="ＭＳ 明朝" w:hAnsi="Times New Roman" w:hint="eastAsia"/>
          <w:sz w:val="22"/>
          <w:szCs w:val="24"/>
        </w:rPr>
        <w:t>Koji Takahashi</w:t>
      </w:r>
      <w:r w:rsidR="00D035B3">
        <w:rPr>
          <w:rFonts w:ascii="Times New Roman" w:eastAsia="ＭＳ 明朝" w:hAnsi="Times New Roman"/>
          <w:sz w:val="22"/>
          <w:szCs w:val="24"/>
        </w:rPr>
        <w:t xml:space="preserve"> (</w:t>
      </w:r>
      <w:proofErr w:type="spellStart"/>
      <w:r w:rsidR="00D035B3" w:rsidRPr="007D35E2">
        <w:rPr>
          <w:rFonts w:ascii="Times New Roman" w:eastAsia="ＭＳ 明朝" w:hAnsi="Times New Roman"/>
          <w:sz w:val="22"/>
          <w:szCs w:val="24"/>
        </w:rPr>
        <w:t>Doshisha</w:t>
      </w:r>
      <w:proofErr w:type="spellEnd"/>
      <w:r w:rsidR="00D035B3" w:rsidRPr="007D35E2">
        <w:rPr>
          <w:rFonts w:ascii="Times New Roman" w:eastAsia="ＭＳ 明朝" w:hAnsi="Times New Roman"/>
          <w:sz w:val="22"/>
          <w:szCs w:val="24"/>
        </w:rPr>
        <w:t xml:space="preserve"> University</w:t>
      </w:r>
      <w:r w:rsidR="00D035B3">
        <w:rPr>
          <w:rFonts w:ascii="Times New Roman" w:eastAsia="ＭＳ 明朝" w:hAnsi="Times New Roman"/>
          <w:sz w:val="22"/>
          <w:szCs w:val="24"/>
        </w:rPr>
        <w:t>)</w:t>
      </w:r>
    </w:p>
    <w:p w:rsidR="001B1B2A" w:rsidRDefault="001B1B2A" w:rsidP="001B1B2A">
      <w:pPr>
        <w:ind w:firstLineChars="0" w:firstLine="0"/>
        <w:rPr>
          <w:rFonts w:ascii="Times New Roman" w:eastAsia="ＭＳ 明朝" w:hAnsi="Times New Roman"/>
          <w:b/>
          <w:sz w:val="22"/>
          <w:szCs w:val="24"/>
          <w:u w:val="single"/>
        </w:rPr>
      </w:pPr>
    </w:p>
    <w:p w:rsidR="001B1B2A" w:rsidRPr="001B1B2A" w:rsidRDefault="00D035B3" w:rsidP="001B1B2A">
      <w:pPr>
        <w:ind w:firstLineChars="0" w:firstLine="0"/>
        <w:rPr>
          <w:rFonts w:ascii="Times New Roman" w:eastAsia="ＭＳ 明朝" w:hAnsi="Times New Roman"/>
          <w:sz w:val="22"/>
          <w:szCs w:val="24"/>
          <w:u w:val="single"/>
        </w:rPr>
      </w:pPr>
      <w:r>
        <w:rPr>
          <w:rFonts w:ascii="Times New Roman" w:eastAsia="ＭＳ 明朝" w:hAnsi="Times New Roman"/>
          <w:sz w:val="22"/>
          <w:szCs w:val="24"/>
          <w:u w:val="single"/>
        </w:rPr>
        <w:t xml:space="preserve">This article is written in Japanese. What follows is an abstract </w:t>
      </w:r>
      <w:r w:rsidR="002F5872">
        <w:rPr>
          <w:rFonts w:ascii="Times New Roman" w:eastAsia="ＭＳ 明朝" w:hAnsi="Times New Roman"/>
          <w:sz w:val="22"/>
          <w:szCs w:val="24"/>
          <w:u w:val="single"/>
        </w:rPr>
        <w:t>in English</w:t>
      </w:r>
      <w:r>
        <w:rPr>
          <w:rFonts w:ascii="Times New Roman" w:eastAsia="ＭＳ 明朝" w:hAnsi="Times New Roman"/>
          <w:sz w:val="22"/>
          <w:szCs w:val="24"/>
          <w:u w:val="single"/>
        </w:rPr>
        <w:t>.</w:t>
      </w:r>
    </w:p>
    <w:p w:rsidR="009A5476" w:rsidRDefault="001B1B2A" w:rsidP="001B1B2A">
      <w:r w:rsidRPr="007D35E2">
        <w:rPr>
          <w:rFonts w:ascii="Times New Roman" w:eastAsia="ＭＳ 明朝" w:hAnsi="Times New Roman" w:cs="Arial"/>
          <w:color w:val="222222"/>
          <w:sz w:val="22"/>
          <w:shd w:val="clear" w:color="auto" w:fill="FFFFFF"/>
        </w:rPr>
        <w:t xml:space="preserve">The ICO is a new method of fund raising using the </w:t>
      </w:r>
      <w:proofErr w:type="spellStart"/>
      <w:r w:rsidRPr="007D35E2">
        <w:rPr>
          <w:rFonts w:ascii="Times New Roman" w:eastAsia="ＭＳ 明朝" w:hAnsi="Times New Roman" w:cs="Arial"/>
          <w:color w:val="222222"/>
          <w:sz w:val="22"/>
          <w:shd w:val="clear" w:color="auto" w:fill="FFFFFF"/>
        </w:rPr>
        <w:t>blockchain</w:t>
      </w:r>
      <w:proofErr w:type="spellEnd"/>
      <w:r w:rsidRPr="007D35E2">
        <w:rPr>
          <w:rFonts w:ascii="Times New Roman" w:eastAsia="ＭＳ 明朝" w:hAnsi="Times New Roman" w:cs="Arial"/>
          <w:color w:val="222222"/>
          <w:sz w:val="22"/>
          <w:shd w:val="clear" w:color="auto" w:fill="FFFFFF"/>
        </w:rPr>
        <w:t xml:space="preserve"> technology. It enables tokens to be issued on a </w:t>
      </w:r>
      <w:proofErr w:type="spellStart"/>
      <w:r w:rsidRPr="007D35E2">
        <w:rPr>
          <w:rFonts w:ascii="Times New Roman" w:eastAsia="ＭＳ 明朝" w:hAnsi="Times New Roman" w:cs="Arial"/>
          <w:color w:val="222222"/>
          <w:sz w:val="22"/>
          <w:shd w:val="clear" w:color="auto" w:fill="FFFFFF"/>
        </w:rPr>
        <w:t>blockchain</w:t>
      </w:r>
      <w:proofErr w:type="spellEnd"/>
      <w:r w:rsidRPr="007D35E2">
        <w:rPr>
          <w:rFonts w:ascii="Times New Roman" w:eastAsia="ＭＳ 明朝" w:hAnsi="Times New Roman" w:cs="Arial"/>
          <w:color w:val="222222"/>
          <w:sz w:val="22"/>
          <w:shd w:val="clear" w:color="auto" w:fill="FFFFFF"/>
        </w:rPr>
        <w:t xml:space="preserve"> in return for the contribution of funds in either fiat or crypto currencies. It is in vogue in recent years but has generated concern over fraud in a large number of</w:t>
      </w:r>
      <w:r w:rsidR="009D4E50">
        <w:rPr>
          <w:rFonts w:ascii="Times New Roman" w:eastAsia="ＭＳ 明朝" w:hAnsi="Times New Roman" w:cs="Arial"/>
          <w:color w:val="222222"/>
          <w:sz w:val="22"/>
          <w:shd w:val="clear" w:color="auto" w:fill="FFFFFF"/>
        </w:rPr>
        <w:t xml:space="preserve"> cases. This has kindled</w:t>
      </w:r>
      <w:r w:rsidRPr="007D35E2">
        <w:rPr>
          <w:rFonts w:ascii="Times New Roman" w:eastAsia="ＭＳ 明朝" w:hAnsi="Times New Roman" w:cs="Arial"/>
          <w:color w:val="222222"/>
          <w:sz w:val="22"/>
          <w:shd w:val="clear" w:color="auto" w:fill="FFFFFF"/>
        </w:rPr>
        <w:t xml:space="preserve"> the interests of regulators around the globe, who have been watching the space closely. While some countries have introduced an outright ban on ICOs, others have begun to see certain types of ICO tokens as securities with a view to protecting the investors. There is, however, much uncertainty as to the</w:t>
      </w:r>
      <w:r w:rsidR="009D4E50">
        <w:rPr>
          <w:rFonts w:ascii="Times New Roman" w:eastAsia="ＭＳ 明朝" w:hAnsi="Times New Roman" w:cs="Arial"/>
          <w:color w:val="222222"/>
          <w:sz w:val="22"/>
          <w:shd w:val="clear" w:color="auto" w:fill="FFFFFF"/>
        </w:rPr>
        <w:t xml:space="preserve"> geographical reach of securities</w:t>
      </w:r>
      <w:r w:rsidRPr="007D35E2">
        <w:rPr>
          <w:rFonts w:ascii="Times New Roman" w:eastAsia="ＭＳ 明朝" w:hAnsi="Times New Roman" w:cs="Arial"/>
          <w:color w:val="222222"/>
          <w:sz w:val="22"/>
          <w:shd w:val="clear" w:color="auto" w:fill="FFFFFF"/>
        </w:rPr>
        <w:t xml:space="preserve"> regulations as applicable to ICOs. As it is a question of prescriptive</w:t>
      </w:r>
      <w:r>
        <w:rPr>
          <w:rFonts w:ascii="Times New Roman" w:eastAsia="ＭＳ 明朝" w:hAnsi="Times New Roman" w:cs="Arial"/>
          <w:color w:val="222222"/>
          <w:sz w:val="22"/>
          <w:shd w:val="clear" w:color="auto" w:fill="FFFFFF"/>
        </w:rPr>
        <w:t xml:space="preserve"> jurisdiction, this article</w:t>
      </w:r>
      <w:r w:rsidRPr="007D35E2">
        <w:rPr>
          <w:rFonts w:ascii="Times New Roman" w:eastAsia="ＭＳ 明朝" w:hAnsi="Times New Roman" w:cs="Arial"/>
          <w:color w:val="222222"/>
          <w:sz w:val="22"/>
          <w:shd w:val="clear" w:color="auto" w:fill="FFFFFF"/>
        </w:rPr>
        <w:t xml:space="preserve"> </w:t>
      </w:r>
      <w:r>
        <w:rPr>
          <w:rFonts w:ascii="Times New Roman" w:eastAsia="ＭＳ 明朝" w:hAnsi="Times New Roman" w:cs="Arial"/>
          <w:color w:val="222222"/>
          <w:sz w:val="22"/>
          <w:shd w:val="clear" w:color="auto" w:fill="FFFFFF"/>
        </w:rPr>
        <w:t>begins by examining</w:t>
      </w:r>
      <w:r w:rsidRPr="007D35E2">
        <w:rPr>
          <w:rFonts w:ascii="Times New Roman" w:eastAsia="ＭＳ 明朝" w:hAnsi="Times New Roman" w:cs="Arial"/>
          <w:color w:val="222222"/>
          <w:sz w:val="22"/>
          <w:shd w:val="clear" w:color="auto" w:fill="FFFFFF"/>
        </w:rPr>
        <w:t xml:space="preserve"> in the context of securities regulations the various principles underpinning prescriptive jurisdiction, such as the protective principle, universality principle, personality principle and territoriality principle. Since the territoriality principle is the cornerstone of presc</w:t>
      </w:r>
      <w:r w:rsidR="009D4E50">
        <w:rPr>
          <w:rFonts w:ascii="Times New Roman" w:eastAsia="ＭＳ 明朝" w:hAnsi="Times New Roman" w:cs="Arial"/>
          <w:color w:val="222222"/>
          <w:sz w:val="22"/>
          <w:shd w:val="clear" w:color="auto" w:fill="FFFFFF"/>
        </w:rPr>
        <w:t>riptive jurisdiction in securities</w:t>
      </w:r>
      <w:r>
        <w:rPr>
          <w:rFonts w:ascii="Times New Roman" w:eastAsia="ＭＳ 明朝" w:hAnsi="Times New Roman" w:cs="Arial"/>
          <w:color w:val="222222"/>
          <w:sz w:val="22"/>
          <w:shd w:val="clear" w:color="auto" w:fill="FFFFFF"/>
        </w:rPr>
        <w:t xml:space="preserve"> regulations, this article </w:t>
      </w:r>
      <w:r w:rsidRPr="007D35E2">
        <w:rPr>
          <w:rFonts w:ascii="Times New Roman" w:eastAsia="ＭＳ 明朝" w:hAnsi="Times New Roman" w:cs="Arial"/>
          <w:color w:val="222222"/>
          <w:sz w:val="22"/>
          <w:shd w:val="clear" w:color="auto" w:fill="FFFFFF"/>
        </w:rPr>
        <w:t>proceed</w:t>
      </w:r>
      <w:r>
        <w:rPr>
          <w:rFonts w:ascii="Times New Roman" w:eastAsia="ＭＳ 明朝" w:hAnsi="Times New Roman" w:cs="Arial"/>
          <w:color w:val="222222"/>
          <w:sz w:val="22"/>
          <w:shd w:val="clear" w:color="auto" w:fill="FFFFFF"/>
        </w:rPr>
        <w:t>s</w:t>
      </w:r>
      <w:r w:rsidRPr="007D35E2">
        <w:rPr>
          <w:rFonts w:ascii="Times New Roman" w:eastAsia="ＭＳ 明朝" w:hAnsi="Times New Roman" w:cs="Arial"/>
          <w:color w:val="222222"/>
          <w:sz w:val="22"/>
          <w:shd w:val="clear" w:color="auto" w:fill="FFFFFF"/>
        </w:rPr>
        <w:t xml:space="preserve"> to examine the various tests for the operation of the territoriality principle, such as the conduct and effects test and the transactional test to see how well they suit the regulation of securities of the trad</w:t>
      </w:r>
      <w:r>
        <w:rPr>
          <w:rFonts w:ascii="Times New Roman" w:eastAsia="ＭＳ 明朝" w:hAnsi="Times New Roman" w:cs="Arial"/>
          <w:color w:val="222222"/>
          <w:sz w:val="22"/>
          <w:shd w:val="clear" w:color="auto" w:fill="FFFFFF"/>
        </w:rPr>
        <w:t xml:space="preserve">itional type. This article </w:t>
      </w:r>
      <w:r w:rsidRPr="007D35E2">
        <w:rPr>
          <w:rFonts w:ascii="Times New Roman" w:eastAsia="ＭＳ 明朝" w:hAnsi="Times New Roman" w:cs="Arial"/>
          <w:color w:val="222222"/>
          <w:sz w:val="22"/>
          <w:shd w:val="clear" w:color="auto" w:fill="FFFFFF"/>
        </w:rPr>
        <w:t>conclude</w:t>
      </w:r>
      <w:r>
        <w:rPr>
          <w:rFonts w:ascii="Times New Roman" w:eastAsia="ＭＳ 明朝" w:hAnsi="Times New Roman" w:cs="Arial"/>
          <w:color w:val="222222"/>
          <w:sz w:val="22"/>
          <w:shd w:val="clear" w:color="auto" w:fill="FFFFFF"/>
        </w:rPr>
        <w:t>s</w:t>
      </w:r>
      <w:r w:rsidRPr="007D35E2">
        <w:rPr>
          <w:rFonts w:ascii="Times New Roman" w:eastAsia="ＭＳ 明朝" w:hAnsi="Times New Roman" w:cs="Arial"/>
          <w:color w:val="222222"/>
          <w:sz w:val="22"/>
          <w:shd w:val="clear" w:color="auto" w:fill="FFFFFF"/>
        </w:rPr>
        <w:t xml:space="preserve"> by considering whether those tests are also fit to be applied to ICOs. </w:t>
      </w:r>
      <w:r>
        <w:rPr>
          <w:rFonts w:ascii="Times New Roman" w:eastAsia="ＭＳ 明朝" w:hAnsi="Times New Roman" w:cs="Arial"/>
          <w:color w:val="222222"/>
          <w:sz w:val="22"/>
          <w:shd w:val="clear" w:color="auto" w:fill="FFFFFF"/>
        </w:rPr>
        <w:t xml:space="preserve">Throughout this article, an intense analysis is conducted on </w:t>
      </w:r>
      <w:r w:rsidRPr="007D35E2">
        <w:rPr>
          <w:rFonts w:ascii="Times New Roman" w:eastAsia="ＭＳ 明朝" w:hAnsi="Times New Roman" w:cs="Arial"/>
          <w:color w:val="222222"/>
          <w:sz w:val="22"/>
          <w:shd w:val="clear" w:color="auto" w:fill="FFFFFF"/>
        </w:rPr>
        <w:t>the way the internet has affected the prescriptive jurisdiction in securities regulation</w:t>
      </w:r>
      <w:r>
        <w:rPr>
          <w:rFonts w:ascii="Times New Roman" w:eastAsia="ＭＳ 明朝" w:hAnsi="Times New Roman" w:cs="Arial"/>
          <w:color w:val="222222"/>
          <w:sz w:val="22"/>
          <w:shd w:val="clear" w:color="auto" w:fill="FFFFFF"/>
        </w:rPr>
        <w:t>s</w:t>
      </w:r>
      <w:r w:rsidRPr="007D35E2">
        <w:rPr>
          <w:rFonts w:ascii="Times New Roman" w:eastAsia="ＭＳ 明朝" w:hAnsi="Times New Roman" w:cs="Arial"/>
          <w:color w:val="222222"/>
          <w:sz w:val="22"/>
          <w:shd w:val="clear" w:color="auto" w:fill="FFFFFF"/>
        </w:rPr>
        <w:t xml:space="preserve"> and how the </w:t>
      </w:r>
      <w:proofErr w:type="spellStart"/>
      <w:r w:rsidRPr="007D35E2">
        <w:rPr>
          <w:rFonts w:ascii="Times New Roman" w:eastAsia="ＭＳ 明朝" w:hAnsi="Times New Roman" w:cs="Arial"/>
          <w:color w:val="222222"/>
          <w:sz w:val="22"/>
          <w:shd w:val="clear" w:color="auto" w:fill="FFFFFF"/>
        </w:rPr>
        <w:t>blockchain</w:t>
      </w:r>
      <w:proofErr w:type="spellEnd"/>
      <w:r w:rsidRPr="007D35E2">
        <w:rPr>
          <w:rFonts w:ascii="Times New Roman" w:eastAsia="ＭＳ 明朝" w:hAnsi="Times New Roman" w:cs="Arial"/>
          <w:color w:val="222222"/>
          <w:sz w:val="22"/>
          <w:shd w:val="clear" w:color="auto" w:fill="FFFFFF"/>
        </w:rPr>
        <w:t xml:space="preserve"> technology may affect it in the future.</w:t>
      </w:r>
    </w:p>
    <w:sectPr w:rsidR="009A5476">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514" w:rsidRDefault="00D40514" w:rsidP="009D4E50">
      <w:pPr>
        <w:spacing w:line="240" w:lineRule="auto"/>
        <w:ind w:firstLine="210"/>
      </w:pPr>
      <w:r>
        <w:separator/>
      </w:r>
    </w:p>
  </w:endnote>
  <w:endnote w:type="continuationSeparator" w:id="0">
    <w:p w:rsidR="00D40514" w:rsidRDefault="00D40514" w:rsidP="009D4E5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0" w:rsidRDefault="009D4E50">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0" w:rsidRDefault="009D4E50">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0" w:rsidRDefault="009D4E50">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514" w:rsidRDefault="00D40514" w:rsidP="009D4E50">
      <w:pPr>
        <w:spacing w:line="240" w:lineRule="auto"/>
        <w:ind w:firstLine="210"/>
      </w:pPr>
      <w:r>
        <w:separator/>
      </w:r>
    </w:p>
  </w:footnote>
  <w:footnote w:type="continuationSeparator" w:id="0">
    <w:p w:rsidR="00D40514" w:rsidRDefault="00D40514" w:rsidP="009D4E5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0" w:rsidRDefault="009D4E50">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0" w:rsidRDefault="009D4E50">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E50" w:rsidRDefault="009D4E50">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2A"/>
    <w:rsid w:val="001B1B2A"/>
    <w:rsid w:val="002F5872"/>
    <w:rsid w:val="009A5476"/>
    <w:rsid w:val="009B0F10"/>
    <w:rsid w:val="009D4E50"/>
    <w:rsid w:val="00CD6D7F"/>
    <w:rsid w:val="00D035B3"/>
    <w:rsid w:val="00D405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8CB1D"/>
  <w15:chartTrackingRefBased/>
  <w15:docId w15:val="{628C6D29-9F84-48A6-8769-56C509F6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B2A"/>
    <w:pPr>
      <w:widowControl w:val="0"/>
      <w:spacing w:after="0" w:line="340" w:lineRule="exact"/>
      <w:ind w:firstLineChars="100" w:firstLine="220"/>
      <w:jc w:val="both"/>
    </w:pPr>
    <w:rPr>
      <w:kern w:val="2"/>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4E50"/>
    <w:pPr>
      <w:tabs>
        <w:tab w:val="center" w:pos="4252"/>
        <w:tab w:val="right" w:pos="8504"/>
      </w:tabs>
      <w:spacing w:line="240" w:lineRule="auto"/>
    </w:pPr>
  </w:style>
  <w:style w:type="character" w:customStyle="1" w:styleId="a4">
    <w:name w:val="ヘッダー (文字)"/>
    <w:basedOn w:val="a0"/>
    <w:link w:val="a3"/>
    <w:uiPriority w:val="99"/>
    <w:rsid w:val="009D4E50"/>
    <w:rPr>
      <w:kern w:val="2"/>
      <w:sz w:val="21"/>
      <w:szCs w:val="21"/>
      <w:lang w:val="en-US"/>
    </w:rPr>
  </w:style>
  <w:style w:type="paragraph" w:styleId="a5">
    <w:name w:val="footer"/>
    <w:basedOn w:val="a"/>
    <w:link w:val="a6"/>
    <w:uiPriority w:val="99"/>
    <w:unhideWhenUsed/>
    <w:rsid w:val="009D4E50"/>
    <w:pPr>
      <w:tabs>
        <w:tab w:val="center" w:pos="4252"/>
        <w:tab w:val="right" w:pos="8504"/>
      </w:tabs>
      <w:spacing w:line="240" w:lineRule="auto"/>
    </w:pPr>
  </w:style>
  <w:style w:type="character" w:customStyle="1" w:styleId="a6">
    <w:name w:val="フッター (文字)"/>
    <w:basedOn w:val="a0"/>
    <w:link w:val="a5"/>
    <w:uiPriority w:val="99"/>
    <w:rsid w:val="009D4E50"/>
    <w:rPr>
      <w:kern w:val="2"/>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Takahashi</dc:creator>
  <cp:keywords/>
  <dc:description/>
  <cp:lastModifiedBy>Koji Takahashi</cp:lastModifiedBy>
  <cp:revision>4</cp:revision>
  <dcterms:created xsi:type="dcterms:W3CDTF">2019-03-19T23:56:00Z</dcterms:created>
  <dcterms:modified xsi:type="dcterms:W3CDTF">2019-03-20T12:38:00Z</dcterms:modified>
</cp:coreProperties>
</file>